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Times New Roman" w:hAnsi="Times New Roman" w:eastAsia="Calibri"/>
          <w:b/>
          <w:sz w:val="24"/>
          <w:szCs w:val="24"/>
          <w:lang w:val="ru-RU" w:eastAsia="ru-RU"/>
        </w:rPr>
      </w:pPr>
      <w:r>
        <w:rPr>
          <w:rFonts w:ascii="Times New Roman" w:hAnsi="Times New Roman" w:eastAsia="Calibri"/>
          <w:b/>
          <w:sz w:val="24"/>
          <w:szCs w:val="24"/>
          <w:lang w:val="ru-RU" w:eastAsia="ru-RU"/>
        </w:rPr>
      </w:r>
      <w:r/>
    </w:p>
    <w:p>
      <w:pPr>
        <w:spacing w:after="0" w:line="240" w:lineRule="auto"/>
        <w:rPr>
          <w:rFonts w:ascii="Times New Roman" w:hAnsi="Times New Roman" w:eastAsia="Calibri"/>
          <w:b/>
          <w:sz w:val="24"/>
          <w:szCs w:val="24"/>
          <w:lang w:val="ru-RU" w:eastAsia="ru-RU"/>
        </w:rPr>
      </w:pPr>
      <w:r>
        <w:rPr>
          <w:rFonts w:ascii="Times New Roman" w:hAnsi="Times New Roman" w:eastAsia="Calibri"/>
          <w:b/>
          <w:sz w:val="24"/>
          <w:szCs w:val="24"/>
          <w:lang w:val="ru-RU"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Calibri"/>
          <w:b/>
          <w:sz w:val="24"/>
          <w:szCs w:val="24"/>
          <w:lang w:val="ru-RU" w:eastAsia="ru-RU"/>
        </w:rPr>
      </w:pPr>
      <w:r>
        <w:rPr>
          <w:rFonts w:ascii="Times New Roman" w:hAnsi="Times New Roman" w:eastAsia="Calibri"/>
          <w:b/>
          <w:sz w:val="24"/>
          <w:szCs w:val="24"/>
          <w:lang w:val="ru-RU"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Calibri"/>
          <w:b/>
          <w:sz w:val="44"/>
          <w:szCs w:val="44"/>
          <w:lang w:val="ru-RU"/>
        </w:rPr>
      </w:pPr>
      <w:r>
        <w:rPr>
          <w:rFonts w:ascii="Times New Roman" w:hAnsi="Times New Roman" w:eastAsia="Calibri"/>
          <w:b/>
          <w:sz w:val="44"/>
          <w:szCs w:val="44"/>
          <w:lang w:val="ru-RU"/>
        </w:rPr>
        <w:t xml:space="preserve">ПАСПОРТ</w:t>
      </w:r>
      <w:r/>
    </w:p>
    <w:p>
      <w:pPr>
        <w:jc w:val="center"/>
        <w:spacing w:after="0" w:line="240" w:lineRule="auto"/>
        <w:rPr>
          <w:rFonts w:ascii="Times New Roman" w:hAnsi="Times New Roman" w:eastAsia="Calibri"/>
          <w:b/>
          <w:sz w:val="24"/>
          <w:szCs w:val="24"/>
          <w:lang w:val="ru-RU"/>
        </w:rPr>
      </w:pPr>
      <w:r/>
      <w:bookmarkStart w:id="0" w:name="_Hlk84835584"/>
      <w:r/>
      <w:r/>
    </w:p>
    <w:p>
      <w:pPr>
        <w:jc w:val="center"/>
        <w:spacing w:after="0" w:line="240" w:lineRule="auto"/>
        <w:rPr>
          <w:rFonts w:ascii="Times New Roman" w:hAnsi="Times New Roman" w:eastAsia="Calibri"/>
          <w:b/>
          <w:sz w:val="44"/>
          <w:szCs w:val="44"/>
          <w:lang w:val="ru-RU"/>
        </w:rPr>
      </w:pPr>
      <w:r>
        <w:rPr>
          <w:rFonts w:ascii="Times New Roman" w:hAnsi="Times New Roman" w:eastAsia="Calibri"/>
          <w:b/>
          <w:sz w:val="44"/>
          <w:szCs w:val="44"/>
          <w:lang w:val="ru-RU"/>
        </w:rPr>
        <w:t xml:space="preserve">Ванна для груминга</w:t>
      </w:r>
      <w:r>
        <w:rPr>
          <w:rFonts w:ascii="Times New Roman" w:hAnsi="Times New Roman" w:eastAsia="Calibri"/>
          <w:b/>
          <w:sz w:val="44"/>
          <w:szCs w:val="44"/>
          <w:lang w:val="ru-RU"/>
        </w:rPr>
        <w:t xml:space="preserve"> </w:t>
      </w:r>
      <w:r>
        <w:rPr>
          <w:rFonts w:ascii="Times New Roman" w:hAnsi="Times New Roman" w:eastAsia="Calibri"/>
          <w:b/>
          <w:sz w:val="44"/>
          <w:szCs w:val="44"/>
        </w:rPr>
        <w:t xml:space="preserve">NORMA</w:t>
      </w:r>
      <w:r>
        <w:rPr>
          <w:rFonts w:ascii="Times New Roman" w:hAnsi="Times New Roman" w:eastAsia="Calibri"/>
          <w:b/>
          <w:sz w:val="44"/>
          <w:szCs w:val="44"/>
          <w:lang w:val="ru-RU"/>
        </w:rPr>
        <w:t xml:space="preserve"> c функцией SPA + OZON</w:t>
      </w:r>
      <w:bookmarkEnd w:id="0"/>
      <w:r/>
    </w:p>
    <w:p>
      <w:pPr>
        <w:spacing w:after="0" w:line="240" w:lineRule="auto"/>
        <w:rPr>
          <w:rFonts w:ascii="Times New Roman" w:hAnsi="Times New Roman" w:eastAsia="Calibri"/>
          <w:b/>
          <w:sz w:val="24"/>
          <w:szCs w:val="24"/>
          <w:lang w:val="ru-RU"/>
        </w:rPr>
      </w:pPr>
      <w:r>
        <w:rPr>
          <w:rFonts w:ascii="Times New Roman" w:hAnsi="Times New Roman" w:eastAsia="Calibri"/>
          <w:b/>
          <w:sz w:val="24"/>
          <w:szCs w:val="24"/>
          <w:lang w:val="ru-RU"/>
        </w:rPr>
      </w:r>
      <w:r/>
    </w:p>
    <w:p>
      <w:pPr>
        <w:spacing w:after="0" w:line="240" w:lineRule="auto"/>
        <w:rPr>
          <w:rFonts w:ascii="Times New Roman" w:hAnsi="Times New Roman" w:eastAsia="Calibri"/>
          <w:b/>
          <w:sz w:val="24"/>
          <w:szCs w:val="24"/>
          <w:lang w:val="ru-RU"/>
        </w:rPr>
      </w:pPr>
      <w:r>
        <w:rPr>
          <w:rFonts w:ascii="Times New Roman" w:hAnsi="Times New Roman" w:eastAsia="Calibri"/>
          <w:b/>
          <w:sz w:val="24"/>
          <w:szCs w:val="24"/>
          <w:lang w:val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Calibri"/>
          <w:b/>
          <w:sz w:val="24"/>
          <w:szCs w:val="24"/>
          <w:lang w:val="ru-RU"/>
        </w:rPr>
      </w:pPr>
      <w:r>
        <w:rPr>
          <w:lang w:val="ru-RU"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781005" cy="3122141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40260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2781004" cy="31221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19.0pt;height:245.8pt;mso-wrap-distance-left:0.0pt;mso-wrap-distance-top:0.0pt;mso-wrap-distance-right:0.0pt;mso-wrap-distance-bottom:0.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lang w:val="ru-RU" w:eastAsia="ru-RU"/>
        </w:rPr>
      </w:r>
      <w:r>
        <w:rPr>
          <w:lang w:val="ru-RU" w:eastAsia="ru-RU"/>
        </w:rPr>
      </w:r>
      <w:r/>
    </w:p>
    <w:p>
      <w:pPr>
        <w:spacing w:after="0" w:line="240" w:lineRule="auto"/>
        <w:rPr>
          <w:rFonts w:ascii="Times New Roman" w:hAnsi="Times New Roman" w:eastAsia="Calibri"/>
          <w:b/>
          <w:sz w:val="24"/>
          <w:szCs w:val="24"/>
          <w:lang w:val="ru-RU"/>
        </w:rPr>
      </w:pPr>
      <w:r>
        <w:rPr>
          <w:rFonts w:ascii="Times New Roman" w:hAnsi="Times New Roman" w:eastAsia="Calibri"/>
          <w:b/>
          <w:sz w:val="24"/>
          <w:szCs w:val="24"/>
          <w:lang w:val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Calibri"/>
          <w:b/>
          <w:sz w:val="24"/>
          <w:szCs w:val="24"/>
          <w:lang w:val="ru-RU"/>
        </w:rPr>
      </w:pPr>
      <w:r>
        <w:rPr>
          <w:rFonts w:ascii="Times New Roman" w:hAnsi="Times New Roman" w:eastAsia="Calibri"/>
          <w:b/>
          <w:sz w:val="24"/>
          <w:szCs w:val="24"/>
          <w:lang w:val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Calibri"/>
          <w:b/>
          <w:sz w:val="24"/>
          <w:szCs w:val="24"/>
          <w:lang w:val="ru-RU"/>
        </w:rPr>
      </w:pPr>
      <w:r>
        <w:rPr>
          <w:rFonts w:ascii="Times New Roman" w:hAnsi="Times New Roman" w:eastAsia="Calibri"/>
          <w:b/>
          <w:sz w:val="24"/>
          <w:szCs w:val="24"/>
          <w:lang w:val="ru-RU"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95425" cy="455580"/>
                <wp:effectExtent l="0" t="0" r="0" b="190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540321" cy="4692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117.8pt;height:35.9pt;mso-wrap-distance-left:0.0pt;mso-wrap-distance-top:0.0pt;mso-wrap-distance-right:0.0pt;mso-wrap-distance-bottom:0.0pt;" stroked="false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jc w:val="center"/>
        <w:spacing w:after="0" w:line="240" w:lineRule="auto"/>
        <w:rPr>
          <w:rFonts w:ascii="Times New Roman" w:hAnsi="Times New Roman" w:eastAsia="Calibri"/>
          <w:b/>
          <w:sz w:val="24"/>
          <w:szCs w:val="24"/>
          <w:lang w:val="ru-RU"/>
        </w:rPr>
      </w:pPr>
      <w:r>
        <w:rPr>
          <w:rFonts w:ascii="Times New Roman" w:hAnsi="Times New Roman" w:eastAsia="Calibri"/>
          <w:b/>
          <w:sz w:val="24"/>
          <w:szCs w:val="24"/>
          <w:lang w:val="ru-RU"/>
        </w:rPr>
        <w:br/>
      </w:r>
      <w:r>
        <w:rPr>
          <w:rFonts w:ascii="Times New Roman" w:hAnsi="Times New Roman" w:eastAsia="Calibri"/>
          <w:b/>
          <w:sz w:val="24"/>
          <w:szCs w:val="24"/>
          <w:lang w:val="ru-RU"/>
        </w:rPr>
        <w:t xml:space="preserve">202</w:t>
      </w:r>
      <w:r>
        <w:rPr>
          <w:rFonts w:ascii="Times New Roman" w:hAnsi="Times New Roman" w:eastAsia="Calibri"/>
          <w:b/>
          <w:sz w:val="24"/>
          <w:szCs w:val="24"/>
          <w:lang w:val="ru-RU"/>
        </w:rPr>
        <w:t xml:space="preserve">3 г.</w:t>
      </w:r>
      <w:r/>
    </w:p>
    <w:p>
      <w:pPr>
        <w:spacing w:after="160" w:line="259" w:lineRule="auto"/>
      </w:pPr>
      <w:r>
        <w:br w:type="page" w:clear="all"/>
      </w:r>
      <w:r/>
    </w:p>
    <w:p>
      <w:pPr>
        <w:spacing w:after="160" w:line="259" w:lineRule="auto"/>
      </w:pPr>
      <w:r/>
      <w:r/>
    </w:p>
    <w:p>
      <w:pPr>
        <w:spacing w:after="160" w:line="259" w:lineRule="auto"/>
      </w:pPr>
      <w:r/>
      <w:r/>
    </w:p>
    <w:p>
      <w:pPr>
        <w:spacing w:after="160" w:line="259" w:lineRule="auto"/>
      </w:pPr>
      <w:r/>
      <w:r/>
    </w:p>
    <w:p>
      <w:pPr>
        <w:spacing w:after="160" w:line="259" w:lineRule="auto"/>
      </w:pPr>
      <w:r/>
      <w:r/>
    </w:p>
    <w:p>
      <w:pPr>
        <w:spacing w:after="160" w:line="259" w:lineRule="auto"/>
      </w:pPr>
      <w:r/>
      <w:r/>
    </w:p>
    <w:p>
      <w:pPr>
        <w:spacing w:after="160" w:line="259" w:lineRule="auto"/>
      </w:pPr>
      <w:r/>
      <w:r/>
    </w:p>
    <w:p>
      <w:pPr>
        <w:spacing w:after="160" w:line="259" w:lineRule="auto"/>
      </w:pPr>
      <w:r/>
      <w:r/>
    </w:p>
    <w:p>
      <w:pPr>
        <w:spacing w:after="160" w:line="259" w:lineRule="auto"/>
      </w:pPr>
      <w:r/>
      <w:r/>
    </w:p>
    <w:p>
      <w:pPr>
        <w:spacing w:after="160" w:line="259" w:lineRule="auto"/>
      </w:pPr>
      <w:r/>
      <w:r/>
    </w:p>
    <w:p>
      <w:pPr>
        <w:spacing w:after="160" w:line="259" w:lineRule="auto"/>
      </w:pPr>
      <w:r/>
      <w:r/>
    </w:p>
    <w:p>
      <w:pPr>
        <w:spacing w:after="160" w:line="259" w:lineRule="auto"/>
      </w:pPr>
      <w:r/>
      <w:r/>
    </w:p>
    <w:p>
      <w:pPr>
        <w:spacing w:after="160" w:line="259" w:lineRule="auto"/>
      </w:pPr>
      <w:r/>
      <w:r/>
    </w:p>
    <w:p>
      <w:pPr>
        <w:spacing w:after="160" w:line="259" w:lineRule="auto"/>
      </w:pPr>
      <w:r/>
      <w:r/>
    </w:p>
    <w:p>
      <w:pPr>
        <w:spacing w:after="160" w:line="259" w:lineRule="auto"/>
      </w:pPr>
      <w:r/>
      <w:r/>
    </w:p>
    <w:p>
      <w:pPr>
        <w:spacing w:after="160" w:line="259" w:lineRule="auto"/>
      </w:pPr>
      <w:r/>
      <w:r/>
    </w:p>
    <w:p>
      <w:pPr>
        <w:spacing w:after="160" w:line="259" w:lineRule="auto"/>
      </w:pPr>
      <w:r/>
      <w:r/>
    </w:p>
    <w:p>
      <w:pPr>
        <w:spacing w:after="160" w:line="259" w:lineRule="auto"/>
      </w:pPr>
      <w:r/>
      <w:r/>
    </w:p>
    <w:p>
      <w:pPr>
        <w:spacing w:after="160" w:line="259" w:lineRule="auto"/>
      </w:pPr>
      <w:r/>
      <w:r/>
    </w:p>
    <w:p>
      <w:pPr>
        <w:spacing w:after="160" w:line="259" w:lineRule="auto"/>
      </w:pPr>
      <w:r/>
      <w:r/>
    </w:p>
    <w:p>
      <w:pPr>
        <w:spacing w:after="160" w:line="259" w:lineRule="auto"/>
      </w:pPr>
      <w:r/>
      <w:r/>
    </w:p>
    <w:p>
      <w:pPr>
        <w:spacing w:after="160" w:line="259" w:lineRule="auto"/>
      </w:pPr>
      <w:r/>
      <w:r/>
    </w:p>
    <w:p>
      <w:pPr>
        <w:spacing w:after="160" w:line="259" w:lineRule="auto"/>
      </w:pPr>
      <w:r>
        <w:rPr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4726940</wp:posOffset>
                </wp:positionV>
                <wp:extent cx="3276600" cy="2457450"/>
                <wp:effectExtent l="0" t="0" r="19050" b="19050"/>
                <wp:wrapNone/>
                <wp:docPr id="3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276600" cy="2457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251659264;o:allowoverlap:true;o:allowincell:true;mso-position-horizontal-relative:page;mso-position-horizontal:right;mso-position-vertical-relative:text;margin-top:372.2pt;mso-position-vertical:absolute;width:258.0pt;height:193.5pt;mso-wrap-distance-left:9.0pt;mso-wrap-distance-top:0.0pt;mso-wrap-distance-right:9.0pt;mso-wrap-distance-bottom:0.0pt;visibility:visible;" fillcolor="#FFFFFF" strokecolor="#FFFFFF" strokeweight="1.00pt">
                <v:stroke dashstyle="solid"/>
              </v:shape>
            </w:pict>
          </mc:Fallback>
        </mc:AlternateContent>
      </w:r>
      <w:r/>
    </w:p>
    <w:sdt>
      <w:sdtPr>
        <w15:appearance w15:val="boundingBox"/>
        <w:id w:val="-1988619283"/>
        <w:docPartObj>
          <w:docPartGallery w:val="Table of Contents"/>
          <w:docPartUnique w:val="true"/>
        </w:docPartObj>
        <w:rPr>
          <w:rFonts w:ascii="Calibri" w:hAnsi="Calibri"/>
          <w:sz w:val="22"/>
          <w:szCs w:val="22"/>
          <w:lang w:val="en-US"/>
        </w:rPr>
      </w:sdtPr>
      <w:sdtContent>
        <w:p>
          <w:pPr>
            <w:pStyle w:val="672"/>
            <w:numPr>
              <w:ilvl w:val="0"/>
              <w:numId w:val="0"/>
            </w:numPr>
            <w:ind w:right="-284" w:hanging="426"/>
            <w:jc w:val="center"/>
          </w:pPr>
          <w:r>
            <w:t xml:space="preserve">СОДЕРЖАНИЕ</w:t>
          </w:r>
          <w:r/>
        </w:p>
        <w:p>
          <w:pPr>
            <w:pStyle w:val="671"/>
            <w:rPr>
              <w:rFonts w:asciiTheme="minorHAnsi" w:hAnsiTheme="minorHAnsi" w:eastAsiaTheme="minorEastAsia" w:cstheme="minorBidi"/>
              <w:sz w:val="22"/>
              <w:szCs w:val="22"/>
              <w:lang w:val="ru-RU" w:eastAsia="ru-RU"/>
            </w:rPr>
          </w:pPr>
          <w:r>
            <w:rPr/>
            <w:fldChar w:fldCharType="begin"/>
          </w:r>
          <w:r>
            <w:rPr/>
            <w:instrText xml:space="preserve"> TOC \o "1-1" \h \z \u </w:instrText>
          </w:r>
          <w:r>
            <w:rPr/>
            <w:fldChar w:fldCharType="separate"/>
          </w:r>
          <w:hyperlink w:tooltip="#_Toc100316019" w:anchor="_Toc100316019" w:history="1">
            <w:r>
              <w:rPr>
                <w:rStyle w:val="670"/>
              </w:rPr>
              <w:t xml:space="preserve">1.</w:t>
            </w:r>
            <w:r>
              <w:rPr>
                <w:rFonts w:asciiTheme="minorHAnsi" w:hAnsiTheme="minorHAnsi" w:eastAsiaTheme="minorEastAsia" w:cstheme="minorBidi"/>
                <w:sz w:val="22"/>
                <w:szCs w:val="22"/>
                <w:lang w:val="ru-RU" w:eastAsia="ru-RU"/>
              </w:rPr>
              <w:tab/>
            </w:r>
            <w:r>
              <w:rPr>
                <w:rStyle w:val="670"/>
              </w:rPr>
              <w:t xml:space="preserve">Назначение</w:t>
            </w:r>
            <w:r>
              <w:tab/>
            </w:r>
            <w:r>
              <w:fldChar w:fldCharType="begin"/>
            </w:r>
            <w:r>
              <w:instrText xml:space="preserve"> PAGEREF _Toc100316019 \h </w:instrText>
            </w:r>
            <w:r/>
            <w:r>
              <w:fldChar w:fldCharType="separate"/>
            </w:r>
            <w:r>
              <w:t xml:space="preserve">4</w:t>
            </w:r>
            <w:r>
              <w:fldChar w:fldCharType="end"/>
            </w:r>
          </w:hyperlink>
          <w:r/>
          <w:r/>
        </w:p>
        <w:p>
          <w:pPr>
            <w:pStyle w:val="671"/>
            <w:rPr>
              <w:rFonts w:asciiTheme="minorHAnsi" w:hAnsiTheme="minorHAnsi" w:eastAsiaTheme="minorEastAsia" w:cstheme="minorBidi"/>
              <w:sz w:val="22"/>
              <w:szCs w:val="22"/>
              <w:lang w:val="ru-RU" w:eastAsia="ru-RU"/>
            </w:rPr>
          </w:pPr>
          <w:r/>
          <w:hyperlink w:tooltip="#_Toc100316020" w:anchor="_Toc100316020" w:history="1">
            <w:r>
              <w:rPr>
                <w:rStyle w:val="670"/>
              </w:rPr>
              <w:t xml:space="preserve">2.</w:t>
            </w:r>
            <w:r>
              <w:rPr>
                <w:rFonts w:asciiTheme="minorHAnsi" w:hAnsiTheme="minorHAnsi" w:eastAsiaTheme="minorEastAsia" w:cstheme="minorBidi"/>
                <w:sz w:val="22"/>
                <w:szCs w:val="22"/>
                <w:lang w:val="ru-RU" w:eastAsia="ru-RU"/>
              </w:rPr>
              <w:tab/>
            </w:r>
            <w:r>
              <w:rPr>
                <w:rStyle w:val="670"/>
              </w:rPr>
              <w:t xml:space="preserve">ОПИСАНИЕ</w:t>
            </w:r>
            <w:r>
              <w:tab/>
            </w:r>
            <w:r>
              <w:fldChar w:fldCharType="begin"/>
            </w:r>
            <w:r>
              <w:instrText xml:space="preserve"> PAGEREF _Toc100316020 \h </w:instrText>
            </w:r>
            <w:r/>
            <w:r>
              <w:fldChar w:fldCharType="separate"/>
            </w:r>
            <w:r>
              <w:t xml:space="preserve">4</w:t>
            </w:r>
            <w:r>
              <w:fldChar w:fldCharType="end"/>
            </w:r>
          </w:hyperlink>
          <w:r/>
          <w:r/>
        </w:p>
        <w:p>
          <w:pPr>
            <w:pStyle w:val="671"/>
            <w:rPr>
              <w:rFonts w:asciiTheme="minorHAnsi" w:hAnsiTheme="minorHAnsi" w:eastAsiaTheme="minorEastAsia" w:cstheme="minorBidi"/>
              <w:sz w:val="22"/>
              <w:szCs w:val="22"/>
              <w:lang w:val="ru-RU" w:eastAsia="ru-RU"/>
            </w:rPr>
          </w:pPr>
          <w:r/>
          <w:hyperlink w:tooltip="#_Toc100316021" w:anchor="_Toc100316021" w:history="1">
            <w:r>
              <w:rPr>
                <w:rStyle w:val="670"/>
              </w:rPr>
              <w:t xml:space="preserve">3.</w:t>
            </w:r>
            <w:r>
              <w:rPr>
                <w:rFonts w:asciiTheme="minorHAnsi" w:hAnsiTheme="minorHAnsi" w:eastAsiaTheme="minorEastAsia" w:cstheme="minorBidi"/>
                <w:sz w:val="22"/>
                <w:szCs w:val="22"/>
                <w:lang w:val="ru-RU" w:eastAsia="ru-RU"/>
              </w:rPr>
              <w:tab/>
            </w:r>
            <w:r>
              <w:rPr>
                <w:rStyle w:val="670"/>
              </w:rPr>
              <w:t xml:space="preserve">ТЕХНИЧЕСКИЕ ХАРАКТЕРИСТИКИ</w:t>
            </w:r>
            <w:r>
              <w:tab/>
            </w:r>
            <w:r>
              <w:fldChar w:fldCharType="begin"/>
            </w:r>
            <w:r>
              <w:instrText xml:space="preserve"> PAGEREF _Toc100316021 \h </w:instrText>
            </w:r>
            <w:r/>
            <w:r>
              <w:fldChar w:fldCharType="separate"/>
            </w:r>
            <w:r>
              <w:t xml:space="preserve">5</w:t>
            </w:r>
            <w:r>
              <w:fldChar w:fldCharType="end"/>
            </w:r>
          </w:hyperlink>
          <w:r/>
          <w:r/>
        </w:p>
        <w:p>
          <w:pPr>
            <w:pStyle w:val="671"/>
            <w:rPr>
              <w:rFonts w:asciiTheme="minorHAnsi" w:hAnsiTheme="minorHAnsi" w:eastAsiaTheme="minorEastAsia" w:cstheme="minorBidi"/>
              <w:sz w:val="22"/>
              <w:szCs w:val="22"/>
              <w:lang w:val="ru-RU" w:eastAsia="ru-RU"/>
            </w:rPr>
          </w:pPr>
          <w:r/>
          <w:hyperlink w:tooltip="#_Toc100316022" w:anchor="_Toc100316022" w:history="1">
            <w:r>
              <w:rPr>
                <w:rStyle w:val="670"/>
              </w:rPr>
              <w:t xml:space="preserve">4.</w:t>
            </w:r>
            <w:r>
              <w:rPr>
                <w:rFonts w:asciiTheme="minorHAnsi" w:hAnsiTheme="minorHAnsi" w:eastAsiaTheme="minorEastAsia" w:cstheme="minorBidi"/>
                <w:sz w:val="22"/>
                <w:szCs w:val="22"/>
                <w:lang w:val="ru-RU" w:eastAsia="ru-RU"/>
              </w:rPr>
              <w:tab/>
            </w:r>
            <w:r>
              <w:rPr>
                <w:rStyle w:val="670"/>
              </w:rPr>
              <w:t xml:space="preserve">МЕРЫ БЕЗОПАСНОСТИ</w:t>
            </w:r>
            <w:r>
              <w:tab/>
            </w:r>
            <w:r>
              <w:fldChar w:fldCharType="begin"/>
            </w:r>
            <w:r>
              <w:instrText xml:space="preserve"> PAGEREF _Toc100316022 \h </w:instrText>
            </w:r>
            <w:r/>
            <w:r>
              <w:fldChar w:fldCharType="separate"/>
            </w:r>
            <w:r>
              <w:t xml:space="preserve">6</w:t>
            </w:r>
            <w:r>
              <w:fldChar w:fldCharType="end"/>
            </w:r>
          </w:hyperlink>
          <w:r/>
          <w:r/>
        </w:p>
        <w:p>
          <w:pPr>
            <w:pStyle w:val="671"/>
            <w:rPr>
              <w:rFonts w:asciiTheme="minorHAnsi" w:hAnsiTheme="minorHAnsi" w:eastAsiaTheme="minorEastAsia" w:cstheme="minorBidi"/>
              <w:sz w:val="22"/>
              <w:szCs w:val="22"/>
              <w:lang w:val="ru-RU" w:eastAsia="ru-RU"/>
            </w:rPr>
          </w:pPr>
          <w:r/>
          <w:hyperlink w:tooltip="#_Toc100316023" w:anchor="_Toc100316023" w:history="1">
            <w:r>
              <w:rPr>
                <w:rStyle w:val="670"/>
                <w:lang w:eastAsia="ru-RU"/>
              </w:rPr>
              <w:t xml:space="preserve">5.</w:t>
            </w:r>
            <w:r>
              <w:rPr>
                <w:rFonts w:asciiTheme="minorHAnsi" w:hAnsiTheme="minorHAnsi" w:eastAsiaTheme="minorEastAsia" w:cstheme="minorBidi"/>
                <w:sz w:val="22"/>
                <w:szCs w:val="22"/>
                <w:lang w:val="ru-RU" w:eastAsia="ru-RU"/>
              </w:rPr>
              <w:tab/>
            </w:r>
            <w:r>
              <w:rPr>
                <w:rStyle w:val="670"/>
              </w:rPr>
              <w:t xml:space="preserve">КОМПЛЕКТНОСТЬ</w:t>
            </w:r>
            <w:r>
              <w:tab/>
            </w:r>
            <w:r>
              <w:fldChar w:fldCharType="begin"/>
            </w:r>
            <w:r>
              <w:instrText xml:space="preserve"> PAGEREF _Toc100316023 \h </w:instrText>
            </w:r>
            <w:r/>
            <w:r>
              <w:fldChar w:fldCharType="separate"/>
            </w:r>
            <w:r>
              <w:t xml:space="preserve">7</w:t>
            </w:r>
            <w:r>
              <w:fldChar w:fldCharType="end"/>
            </w:r>
          </w:hyperlink>
          <w:r/>
          <w:r/>
        </w:p>
        <w:p>
          <w:pPr>
            <w:pStyle w:val="671"/>
            <w:rPr>
              <w:rFonts w:asciiTheme="minorHAnsi" w:hAnsiTheme="minorHAnsi" w:eastAsiaTheme="minorEastAsia" w:cstheme="minorBidi"/>
              <w:sz w:val="22"/>
              <w:szCs w:val="22"/>
              <w:lang w:val="ru-RU" w:eastAsia="ru-RU"/>
            </w:rPr>
          </w:pPr>
          <w:r/>
          <w:hyperlink w:tooltip="#_Toc100316024" w:anchor="_Toc100316024" w:history="1">
            <w:r>
              <w:rPr>
                <w:rStyle w:val="670"/>
              </w:rPr>
              <w:t xml:space="preserve">6.</w:t>
            </w:r>
            <w:r>
              <w:rPr>
                <w:rFonts w:asciiTheme="minorHAnsi" w:hAnsiTheme="minorHAnsi" w:eastAsiaTheme="minorEastAsia" w:cstheme="minorBidi"/>
                <w:sz w:val="22"/>
                <w:szCs w:val="22"/>
                <w:lang w:val="ru-RU" w:eastAsia="ru-RU"/>
              </w:rPr>
              <w:tab/>
            </w:r>
            <w:r>
              <w:rPr>
                <w:rStyle w:val="670"/>
              </w:rPr>
              <w:t xml:space="preserve">РЕКОМЕНДАЦИИ ПО ЭКСПЛУАТАЦИИ</w:t>
            </w:r>
            <w:r>
              <w:tab/>
            </w:r>
            <w:r>
              <w:rPr>
                <w:lang w:val="ru-RU"/>
              </w:rPr>
              <w:t xml:space="preserve">8</w:t>
            </w:r>
          </w:hyperlink>
          <w:r/>
          <w:r/>
        </w:p>
        <w:p>
          <w:pPr>
            <w:pStyle w:val="671"/>
            <w:rPr>
              <w:rFonts w:asciiTheme="minorHAnsi" w:hAnsiTheme="minorHAnsi" w:eastAsiaTheme="minorEastAsia" w:cstheme="minorBidi"/>
              <w:sz w:val="22"/>
              <w:szCs w:val="22"/>
              <w:lang w:val="ru-RU" w:eastAsia="ru-RU"/>
            </w:rPr>
          </w:pPr>
          <w:r/>
          <w:hyperlink w:tooltip="#_Toc100316025" w:anchor="_Toc100316025" w:history="1">
            <w:r>
              <w:rPr>
                <w:rStyle w:val="670"/>
              </w:rPr>
              <w:t xml:space="preserve">7.</w:t>
            </w:r>
            <w:r>
              <w:rPr>
                <w:rFonts w:asciiTheme="minorHAnsi" w:hAnsiTheme="minorHAnsi" w:eastAsiaTheme="minorEastAsia" w:cstheme="minorBidi"/>
                <w:sz w:val="22"/>
                <w:szCs w:val="22"/>
                <w:lang w:val="ru-RU" w:eastAsia="ru-RU"/>
              </w:rPr>
              <w:tab/>
            </w:r>
            <w:r>
              <w:rPr>
                <w:rStyle w:val="670"/>
              </w:rPr>
              <w:t xml:space="preserve">ПРАВИЛА ТРАНСПОРТИРОВКИ И ХРАНЕНИЯ</w:t>
            </w:r>
            <w:r>
              <w:tab/>
            </w:r>
            <w:r>
              <w:fldChar w:fldCharType="begin"/>
            </w:r>
            <w:r>
              <w:instrText xml:space="preserve"> PAGEREF _Toc100316025 \h </w:instrText>
            </w:r>
            <w:r/>
            <w:r>
              <w:fldChar w:fldCharType="separate"/>
            </w:r>
            <w:r>
              <w:t xml:space="preserve">8</w:t>
            </w:r>
            <w:r>
              <w:fldChar w:fldCharType="end"/>
            </w:r>
          </w:hyperlink>
          <w:r/>
          <w:r/>
        </w:p>
        <w:p>
          <w:pPr>
            <w:pStyle w:val="671"/>
            <w:rPr>
              <w:rFonts w:asciiTheme="minorHAnsi" w:hAnsiTheme="minorHAnsi" w:eastAsiaTheme="minorEastAsia" w:cstheme="minorBidi"/>
              <w:sz w:val="22"/>
              <w:szCs w:val="22"/>
              <w:lang w:val="ru-RU" w:eastAsia="ru-RU"/>
            </w:rPr>
          </w:pPr>
          <w:r/>
          <w:hyperlink w:tooltip="#_Toc100316026" w:anchor="_Toc100316026" w:history="1">
            <w:r>
              <w:rPr>
                <w:rStyle w:val="670"/>
              </w:rPr>
              <w:t xml:space="preserve">8.</w:t>
            </w:r>
            <w:r>
              <w:rPr>
                <w:rFonts w:asciiTheme="minorHAnsi" w:hAnsiTheme="minorHAnsi" w:eastAsiaTheme="minorEastAsia" w:cstheme="minorBidi"/>
                <w:sz w:val="22"/>
                <w:szCs w:val="22"/>
                <w:lang w:val="ru-RU" w:eastAsia="ru-RU"/>
              </w:rPr>
              <w:tab/>
            </w:r>
            <w:r>
              <w:rPr>
                <w:rStyle w:val="670"/>
              </w:rPr>
              <w:t xml:space="preserve">ПоРЯДОК И УСЛОВИЯ УТИЛИЗАЦИИ</w:t>
            </w:r>
            <w:r>
              <w:tab/>
            </w:r>
            <w:r>
              <w:fldChar w:fldCharType="begin"/>
            </w:r>
            <w:r>
              <w:instrText xml:space="preserve"> PAGEREF _Toc100316026 \h </w:instrText>
            </w:r>
            <w:r/>
            <w:r>
              <w:fldChar w:fldCharType="separate"/>
            </w:r>
            <w:r>
              <w:t xml:space="preserve">9</w:t>
            </w:r>
            <w:r>
              <w:fldChar w:fldCharType="end"/>
            </w:r>
          </w:hyperlink>
          <w:r/>
          <w:r/>
        </w:p>
        <w:p>
          <w:pPr>
            <w:pStyle w:val="671"/>
            <w:rPr>
              <w:rFonts w:asciiTheme="minorHAnsi" w:hAnsiTheme="minorHAnsi" w:eastAsiaTheme="minorEastAsia" w:cstheme="minorBidi"/>
              <w:sz w:val="22"/>
              <w:szCs w:val="22"/>
              <w:lang w:val="ru-RU" w:eastAsia="ru-RU"/>
            </w:rPr>
          </w:pPr>
          <w:r/>
          <w:hyperlink w:tooltip="#_Toc100316027" w:anchor="_Toc100316027" w:history="1">
            <w:r>
              <w:rPr>
                <w:rStyle w:val="670"/>
              </w:rPr>
              <w:t xml:space="preserve">9.</w:t>
            </w:r>
            <w:r>
              <w:rPr>
                <w:rFonts w:asciiTheme="minorHAnsi" w:hAnsiTheme="minorHAnsi" w:eastAsiaTheme="minorEastAsia" w:cstheme="minorBidi"/>
                <w:sz w:val="22"/>
                <w:szCs w:val="22"/>
                <w:lang w:val="ru-RU" w:eastAsia="ru-RU"/>
              </w:rPr>
              <w:tab/>
            </w:r>
            <w:r>
              <w:rPr>
                <w:rStyle w:val="670"/>
              </w:rPr>
              <w:t xml:space="preserve">ГАРАНТИЙНЫЕ ОБЯЗАТЕЛЬСТВА</w:t>
            </w:r>
            <w:r>
              <w:tab/>
            </w:r>
            <w:r>
              <w:fldChar w:fldCharType="begin"/>
            </w:r>
            <w:r>
              <w:instrText xml:space="preserve"> PAGEREF _Toc100316027 \h </w:instrText>
            </w:r>
            <w:r/>
            <w:r>
              <w:fldChar w:fldCharType="separate"/>
            </w:r>
            <w:r>
              <w:t xml:space="preserve">9</w:t>
            </w:r>
            <w:r>
              <w:fldChar w:fldCharType="end"/>
            </w:r>
          </w:hyperlink>
          <w:r/>
          <w:r/>
        </w:p>
        <w:p>
          <w:pPr>
            <w:pStyle w:val="671"/>
            <w:rPr>
              <w:rFonts w:asciiTheme="minorHAnsi" w:hAnsiTheme="minorHAnsi" w:eastAsiaTheme="minorEastAsia" w:cstheme="minorBidi"/>
              <w:sz w:val="22"/>
              <w:szCs w:val="22"/>
              <w:lang w:val="ru-RU" w:eastAsia="ru-RU"/>
            </w:rPr>
          </w:pPr>
          <w:r/>
          <w:hyperlink w:tooltip="#_Toc100316028" w:anchor="_Toc100316028" w:history="1">
            <w:r>
              <w:rPr>
                <w:rStyle w:val="670"/>
              </w:rPr>
              <w:t xml:space="preserve">10.</w:t>
            </w:r>
            <w:r>
              <w:rPr>
                <w:rFonts w:asciiTheme="minorHAnsi" w:hAnsiTheme="minorHAnsi" w:eastAsiaTheme="minorEastAsia" w:cstheme="minorBidi"/>
                <w:sz w:val="22"/>
                <w:szCs w:val="22"/>
                <w:lang w:val="ru-RU" w:eastAsia="ru-RU"/>
              </w:rPr>
              <w:tab/>
            </w:r>
            <w:r>
              <w:rPr>
                <w:rStyle w:val="670"/>
              </w:rPr>
              <w:t xml:space="preserve">СВИДЕТЕЛЬСТВО О ПРИЕМКЕ</w:t>
            </w:r>
            <w:r>
              <w:tab/>
            </w:r>
            <w:r>
              <w:fldChar w:fldCharType="begin"/>
            </w:r>
            <w:r>
              <w:instrText xml:space="preserve"> PAGEREF _Toc100316028 \h </w:instrText>
            </w:r>
            <w:r/>
            <w:r>
              <w:fldChar w:fldCharType="separate"/>
            </w:r>
            <w:r>
              <w:t xml:space="preserve">10</w:t>
            </w:r>
            <w:r>
              <w:fldChar w:fldCharType="end"/>
            </w:r>
          </w:hyperlink>
          <w:r/>
          <w:r/>
        </w:p>
        <w:p>
          <w:pPr>
            <w:pStyle w:val="671"/>
            <w:rPr>
              <w:rFonts w:asciiTheme="minorHAnsi" w:hAnsiTheme="minorHAnsi" w:eastAsiaTheme="minorEastAsia" w:cstheme="minorBidi"/>
              <w:sz w:val="22"/>
              <w:szCs w:val="22"/>
              <w:lang w:val="ru-RU" w:eastAsia="ru-RU"/>
            </w:rPr>
          </w:pPr>
          <w:r/>
          <w:hyperlink w:tooltip="#_Toc100316029" w:anchor="_Toc100316029" w:history="1">
            <w:r>
              <w:rPr>
                <w:rStyle w:val="670"/>
              </w:rPr>
              <w:t xml:space="preserve">11.</w:t>
            </w:r>
            <w:r>
              <w:rPr>
                <w:rFonts w:asciiTheme="minorHAnsi" w:hAnsiTheme="minorHAnsi" w:eastAsiaTheme="minorEastAsia" w:cstheme="minorBidi"/>
                <w:sz w:val="22"/>
                <w:szCs w:val="22"/>
                <w:lang w:val="ru-RU" w:eastAsia="ru-RU"/>
              </w:rPr>
              <w:tab/>
            </w:r>
            <w:r>
              <w:rPr>
                <w:rStyle w:val="670"/>
              </w:rPr>
              <w:t xml:space="preserve">ГАРАНТИЙНЫЙ ТАЛОН НА РЕМОНТ (ЗАМЕНУ) В ТЕЧЕНИЕ ГАРАНТИЙНОГО СРОКА</w:t>
            </w:r>
            <w:r>
              <w:tab/>
            </w:r>
            <w:r>
              <w:fldChar w:fldCharType="begin"/>
            </w:r>
            <w:r>
              <w:instrText xml:space="preserve"> PAGEREF _Toc100316029 \h </w:instrText>
            </w:r>
            <w:r/>
            <w:r>
              <w:fldChar w:fldCharType="separate"/>
            </w:r>
            <w:r>
              <w:t xml:space="preserve">10</w:t>
            </w:r>
            <w:r>
              <w:fldChar w:fldCharType="end"/>
            </w:r>
          </w:hyperlink>
          <w:r/>
          <w:r/>
        </w:p>
        <w:p>
          <w:pPr>
            <w:ind w:left="-142" w:right="-284" w:hanging="284"/>
          </w:pPr>
          <w:r>
            <w:rPr>
              <w:rFonts w:ascii="Times New Roman" w:hAnsi="Times New Roman" w:cs="Calibri"/>
              <w:bCs/>
              <w:caps/>
              <w:sz w:val="28"/>
              <w:szCs w:val="20"/>
            </w:rPr>
            <w:fldChar w:fldCharType="end"/>
          </w:r>
          <w:r/>
        </w:p>
      </w:sdtContent>
    </w:sdt>
    <w:p>
      <w:pPr>
        <w:spacing w:after="160" w:line="259" w:lineRule="auto"/>
      </w:pPr>
      <w:r>
        <w:br w:type="page" w:clear="all"/>
      </w:r>
      <w:r/>
    </w:p>
    <w:p>
      <w:pPr>
        <w:ind w:firstLine="510"/>
        <w:jc w:val="center"/>
        <w:spacing w:after="0" w:line="240" w:lineRule="auto"/>
        <w:rPr>
          <w:rFonts w:ascii="Times New Roman" w:hAnsi="Times New Roman" w:eastAsia="Calibri"/>
          <w:b/>
          <w:sz w:val="24"/>
          <w:szCs w:val="24"/>
          <w:lang w:val="ru-RU"/>
        </w:rPr>
      </w:pPr>
      <w:r>
        <w:rPr>
          <w:rFonts w:ascii="Times New Roman" w:hAnsi="Times New Roman" w:eastAsia="Calibri"/>
          <w:b/>
          <w:sz w:val="24"/>
          <w:szCs w:val="24"/>
          <w:lang w:val="ru-RU"/>
        </w:rPr>
        <w:t xml:space="preserve">Ванна для груминга </w:t>
      </w:r>
      <w:r>
        <w:rPr>
          <w:rFonts w:ascii="Times New Roman" w:hAnsi="Times New Roman" w:eastAsia="Calibri"/>
          <w:b/>
          <w:sz w:val="24"/>
          <w:szCs w:val="24"/>
        </w:rPr>
        <w:t xml:space="preserve">NORMA</w:t>
      </w:r>
      <w:r>
        <w:rPr>
          <w:rFonts w:ascii="Times New Roman" w:hAnsi="Times New Roman" w:eastAsia="Calibri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Calibri"/>
          <w:b/>
          <w:sz w:val="24"/>
          <w:szCs w:val="24"/>
          <w:lang w:val="ru-RU"/>
        </w:rPr>
        <w:t xml:space="preserve">c функцией SPA + OZON</w:t>
      </w:r>
      <w:r>
        <w:rPr>
          <w:rFonts w:ascii="Times New Roman" w:hAnsi="Times New Roman" w:eastAsia="Calibri"/>
          <w:b/>
          <w:sz w:val="24"/>
          <w:szCs w:val="24"/>
          <w:lang w:val="ru-RU"/>
        </w:rPr>
        <w:br/>
      </w:r>
      <w:r/>
    </w:p>
    <w:p>
      <w:pPr>
        <w:pStyle w:val="661"/>
        <w:contextualSpacing w:val="0"/>
        <w:ind w:left="0" w:firstLine="0"/>
        <w:jc w:val="center"/>
        <w:keepLines/>
        <w:keepNext/>
        <w:spacing w:after="0"/>
        <w:tabs>
          <w:tab w:val="clear" w:pos="1026" w:leader="none"/>
        </w:tabs>
        <w:rPr>
          <w:sz w:val="24"/>
          <w:szCs w:val="24"/>
        </w:rPr>
      </w:pPr>
      <w:r/>
      <w:bookmarkStart w:id="1" w:name="_Toc78205956"/>
      <w:r/>
      <w:bookmarkStart w:id="2" w:name="_Toc100316019"/>
      <w:r>
        <w:rPr>
          <w:sz w:val="24"/>
          <w:szCs w:val="24"/>
        </w:rPr>
        <w:t xml:space="preserve">Назначение</w:t>
      </w:r>
      <w:bookmarkEnd w:id="1"/>
      <w:r/>
      <w:bookmarkEnd w:id="2"/>
      <w:r/>
      <w:r/>
    </w:p>
    <w:p>
      <w:pPr>
        <w:pStyle w:val="662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Ванна для груминга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NORMA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функцией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ozon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предназначен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 для </w:t>
      </w:r>
      <w:r>
        <w:rPr>
          <w:sz w:val="24"/>
          <w:szCs w:val="24"/>
        </w:rPr>
        <w:t xml:space="preserve">ухода за животными.</w:t>
      </w:r>
      <w:r/>
    </w:p>
    <w:p>
      <w:pPr>
        <w:pStyle w:val="661"/>
        <w:ind w:left="0" w:firstLine="0"/>
        <w:jc w:val="center"/>
        <w:spacing w:after="0"/>
        <w:rPr>
          <w:sz w:val="24"/>
          <w:szCs w:val="24"/>
        </w:rPr>
      </w:pPr>
      <w:r/>
      <w:bookmarkStart w:id="3" w:name="_Toc78205957"/>
      <w:r/>
      <w:bookmarkStart w:id="4" w:name="_Toc100316020"/>
      <w:r>
        <w:rPr>
          <w:sz w:val="24"/>
          <w:szCs w:val="24"/>
        </w:rPr>
        <w:t xml:space="preserve">ОПИСАНИЕ</w:t>
      </w:r>
      <w:bookmarkEnd w:id="3"/>
      <w:r/>
      <w:bookmarkEnd w:id="4"/>
      <w:r/>
      <w:r/>
    </w:p>
    <w:p>
      <w:pPr>
        <w:pStyle w:val="662"/>
        <w:ind w:left="0" w:firstLine="0"/>
        <w:jc w:val="both"/>
        <w:spacing w:before="120"/>
        <w:rPr>
          <w:sz w:val="24"/>
        </w:rPr>
      </w:pPr>
      <w:r>
        <w:rPr>
          <w:sz w:val="24"/>
        </w:rPr>
        <w:t xml:space="preserve">Изделие соответств</w:t>
      </w:r>
      <w:r>
        <w:rPr>
          <w:sz w:val="24"/>
        </w:rPr>
        <w:t xml:space="preserve">ует</w:t>
      </w:r>
      <w:r>
        <w:rPr>
          <w:sz w:val="24"/>
        </w:rPr>
        <w:t xml:space="preserve"> требованиям настоящего паспорта и технической документации</w:t>
      </w:r>
      <w:r>
        <w:rPr>
          <w:sz w:val="24"/>
        </w:rPr>
        <w:t xml:space="preserve">.</w:t>
      </w:r>
      <w:r/>
    </w:p>
    <w:p>
      <w:pPr>
        <w:pStyle w:val="662"/>
        <w:ind w:left="0" w:firstLine="0"/>
        <w:jc w:val="both"/>
        <w:rPr>
          <w:sz w:val="24"/>
        </w:rPr>
      </w:pPr>
      <w:r>
        <w:rPr>
          <w:sz w:val="24"/>
        </w:rPr>
        <w:t xml:space="preserve">Материал </w:t>
      </w:r>
      <w:r>
        <w:rPr>
          <w:sz w:val="24"/>
        </w:rPr>
        <w:t xml:space="preserve">ванны</w:t>
      </w:r>
      <w:r>
        <w:rPr>
          <w:sz w:val="24"/>
        </w:rPr>
        <w:t xml:space="preserve"> – полипропилен</w:t>
      </w:r>
      <w:r>
        <w:rPr>
          <w:sz w:val="24"/>
        </w:rPr>
        <w:t xml:space="preserve">.</w:t>
      </w:r>
      <w:r/>
    </w:p>
    <w:p>
      <w:pPr>
        <w:pStyle w:val="662"/>
        <w:ind w:left="0" w:firstLine="0"/>
        <w:jc w:val="both"/>
        <w:rPr>
          <w:sz w:val="24"/>
        </w:rPr>
      </w:pPr>
      <w:r>
        <w:rPr>
          <w:sz w:val="24"/>
        </w:rPr>
        <w:t xml:space="preserve">Материал труб – полипропилен.</w:t>
      </w:r>
      <w:r/>
    </w:p>
    <w:p>
      <w:pPr>
        <w:pStyle w:val="662"/>
        <w:ind w:left="0" w:firstLine="0"/>
        <w:jc w:val="both"/>
        <w:rPr>
          <w:sz w:val="24"/>
        </w:rPr>
      </w:pPr>
      <w:r>
        <w:rPr>
          <w:sz w:val="24"/>
        </w:rPr>
        <w:t xml:space="preserve">Ванна</w:t>
      </w:r>
      <w:r>
        <w:rPr>
          <w:sz w:val="24"/>
        </w:rPr>
        <w:t xml:space="preserve"> оснащен</w:t>
      </w:r>
      <w:r>
        <w:rPr>
          <w:sz w:val="24"/>
        </w:rPr>
        <w:t xml:space="preserve">а </w:t>
      </w:r>
      <w:r>
        <w:rPr>
          <w:sz w:val="24"/>
        </w:rPr>
        <w:t xml:space="preserve">озонгенератором</w:t>
      </w:r>
      <w:r>
        <w:rPr>
          <w:sz w:val="24"/>
        </w:rPr>
        <w:t xml:space="preserve"> и гидромассажем</w:t>
      </w:r>
      <w:r>
        <w:rPr>
          <w:sz w:val="24"/>
        </w:rPr>
        <w:t xml:space="preserve">.</w:t>
      </w:r>
      <w:r/>
    </w:p>
    <w:p>
      <w:pPr>
        <w:pStyle w:val="662"/>
        <w:ind w:left="0" w:firstLine="0"/>
        <w:jc w:val="both"/>
        <w:rPr>
          <w:sz w:val="24"/>
        </w:rPr>
      </w:pPr>
      <w:r>
        <w:rPr>
          <w:sz w:val="24"/>
        </w:rPr>
        <w:t xml:space="preserve">Изделие поставляется в собранном виде.</w:t>
      </w:r>
      <w:r/>
    </w:p>
    <w:p>
      <w:pPr>
        <w:pStyle w:val="662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На корпусе ванны </w:t>
      </w:r>
      <w:r>
        <w:rPr>
          <w:sz w:val="24"/>
          <w:szCs w:val="24"/>
        </w:rPr>
        <w:t xml:space="preserve">располагаются 2 цветовых индикатора: синий (3) – отображает работу озонатора, красный (1) – отображает работу гидромассажа. Между ними находится общая кнопка включения, выключения (2).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                     </w:t>
      </w: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561836" cy="1990725"/>
                <wp:effectExtent l="0" t="0" r="635" b="0"/>
                <wp:docPr id="4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3580206" cy="20009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280.5pt;height:156.8pt;mso-wrap-distance-left:0.0pt;mso-wrap-distance-top:0.0pt;mso-wrap-distance-right:0.0pt;mso-wrap-distance-bottom:0.0pt;" stroked="false">
                <v:path textboxrect="0,0,0,0"/>
                <v:imagedata r:id="rId12" o:title=""/>
              </v:shape>
            </w:pict>
          </mc:Fallback>
        </mc:AlternateContent>
      </w:r>
      <w:r/>
    </w:p>
    <w:p>
      <w:pPr>
        <w:spacing w:after="160" w:line="259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</w:t>
      </w:r>
      <w:r>
        <w:rPr>
          <w:rFonts w:ascii="Times New Roman" w:hAnsi="Times New Roman"/>
          <w:lang w:val="ru-RU"/>
        </w:rPr>
        <w:t xml:space="preserve"> </w:t>
      </w:r>
      <w:r/>
    </w:p>
    <w:p>
      <w:pPr>
        <w:spacing w:after="160" w:line="259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</w:r>
      <w:r/>
    </w:p>
    <w:p>
      <w:pPr>
        <w:pStyle w:val="661"/>
        <w:ind w:left="0" w:firstLine="0"/>
        <w:jc w:val="center"/>
        <w:spacing w:before="120" w:after="120"/>
        <w:rPr>
          <w:sz w:val="24"/>
          <w:szCs w:val="24"/>
        </w:rPr>
      </w:pPr>
      <w:r/>
      <w:bookmarkStart w:id="5" w:name="_Toc78205958"/>
      <w:r/>
      <w:bookmarkStart w:id="6" w:name="_Toc100316021"/>
      <w:r>
        <w:rPr>
          <w:sz w:val="24"/>
          <w:szCs w:val="24"/>
        </w:rPr>
        <w:t xml:space="preserve">ТЕХНИЧЕСКИЕ ХАРАКТЕРИСТИКИ</w:t>
      </w:r>
      <w:bookmarkEnd w:id="5"/>
      <w:r/>
      <w:bookmarkEnd w:id="6"/>
      <w:r/>
      <w:r/>
    </w:p>
    <w:p>
      <w:pPr>
        <w:pStyle w:val="662"/>
        <w:ind w:left="0" w:firstLine="0"/>
        <w:jc w:val="both"/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Технические характеристики изделия представлены в таблице ниже</w:t>
      </w:r>
      <w:r/>
    </w:p>
    <w:tbl>
      <w:tblPr>
        <w:tblStyle w:val="675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1723"/>
      </w:tblGrid>
      <w:tr>
        <w:trPr>
          <w:jc w:val="center"/>
        </w:trPr>
        <w:tc>
          <w:tcPr>
            <w:tcW w:w="43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Внешние габариты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ДхШ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)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см</w:t>
            </w:r>
            <w:r/>
          </w:p>
        </w:tc>
        <w:tc>
          <w:tcPr>
            <w:tcW w:w="13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130/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0х5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х135</w:t>
            </w:r>
            <w:r/>
          </w:p>
        </w:tc>
      </w:tr>
      <w:tr>
        <w:trPr>
          <w:jc w:val="center"/>
        </w:trPr>
        <w:tc>
          <w:tcPr>
            <w:tcW w:w="43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Глубина ванны, см</w:t>
            </w:r>
            <w:r/>
          </w:p>
        </w:tc>
        <w:tc>
          <w:tcPr>
            <w:tcW w:w="13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35</w:t>
            </w:r>
            <w:r/>
          </w:p>
        </w:tc>
      </w:tr>
      <w:tr>
        <w:trPr>
          <w:jc w:val="center"/>
        </w:trPr>
        <w:tc>
          <w:tcPr>
            <w:tcW w:w="43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Высота передней стенки, см</w:t>
            </w:r>
            <w:r/>
          </w:p>
        </w:tc>
        <w:tc>
          <w:tcPr>
            <w:tcW w:w="13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40</w:t>
            </w:r>
            <w:r/>
          </w:p>
        </w:tc>
      </w:tr>
      <w:tr>
        <w:trPr>
          <w:jc w:val="center"/>
        </w:trPr>
        <w:tc>
          <w:tcPr>
            <w:tcW w:w="43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Высота задней стенки, см</w:t>
            </w:r>
            <w:r/>
          </w:p>
        </w:tc>
        <w:tc>
          <w:tcPr>
            <w:tcW w:w="13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75</w:t>
            </w:r>
            <w:r/>
          </w:p>
        </w:tc>
      </w:tr>
      <w:tr>
        <w:trPr>
          <w:jc w:val="center"/>
        </w:trPr>
        <w:tc>
          <w:tcPr>
            <w:tcW w:w="43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Масса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ванны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кг</w:t>
            </w:r>
            <w:r/>
          </w:p>
        </w:tc>
        <w:tc>
          <w:tcPr>
            <w:shd w:val="clear" w:color="auto" w:fill="auto"/>
            <w:tcW w:w="13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6</w:t>
            </w:r>
            <m:oMath>
              <m:r>
                <w:rPr>
                  <w:rFonts w:ascii="Cambria Math" w:hAnsi="Cambria Math"/>
                  <w:sz w:val="24"/>
                  <w:szCs w:val="24"/>
                  <w:lang w:val="ru-RU"/>
                </w:rPr>
                <m:rPr/>
                <m:t>±</m:t>
              </m:r>
            </m:oMath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0,5</w:t>
            </w:r>
            <w:r/>
          </w:p>
        </w:tc>
      </w:tr>
      <w:tr>
        <w:trPr>
          <w:jc w:val="center"/>
        </w:trPr>
        <w:tc>
          <w:tcPr>
            <w:tcW w:w="43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Габариты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озонатора (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ШхВ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), см</w:t>
            </w:r>
            <w:r/>
          </w:p>
        </w:tc>
        <w:tc>
          <w:tcPr>
            <w:shd w:val="clear" w:color="auto" w:fill="auto"/>
            <w:tcW w:w="13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15х27</w:t>
            </w:r>
            <w:r/>
          </w:p>
        </w:tc>
      </w:tr>
      <w:tr>
        <w:trPr>
          <w:jc w:val="center"/>
        </w:trPr>
        <w:tc>
          <w:tcPr>
            <w:tcW w:w="43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Производительность озонатора,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мг/ч</w:t>
            </w:r>
            <w:r/>
          </w:p>
        </w:tc>
        <w:tc>
          <w:tcPr>
            <w:shd w:val="clear" w:color="auto" w:fill="auto"/>
            <w:tcW w:w="13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250-300</w:t>
            </w:r>
            <w:r/>
          </w:p>
        </w:tc>
      </w:tr>
      <w:tr>
        <w:trPr>
          <w:jc w:val="center"/>
        </w:trPr>
        <w:tc>
          <w:tcPr>
            <w:tcW w:w="43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Потребляемая мощность озонатора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Вт</w:t>
            </w:r>
            <w:r/>
          </w:p>
        </w:tc>
        <w:tc>
          <w:tcPr>
            <w:shd w:val="clear" w:color="auto" w:fill="auto"/>
            <w:tcW w:w="13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7</w:t>
            </w:r>
            <w:r/>
          </w:p>
        </w:tc>
      </w:tr>
      <w:tr>
        <w:trPr>
          <w:jc w:val="center"/>
        </w:trPr>
        <w:tc>
          <w:tcPr>
            <w:tcW w:w="43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Максимально допустимая нагрузка, не более, кг</w:t>
            </w:r>
            <w:r/>
          </w:p>
        </w:tc>
        <w:tc>
          <w:tcPr>
            <w:tcW w:w="13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25</w:t>
            </w:r>
            <m:oMath>
              <m:r>
                <w:rPr>
                  <w:rFonts w:ascii="Cambria Math" w:hAnsi="Cambria Math"/>
                  <w:sz w:val="24"/>
                  <w:szCs w:val="24"/>
                  <w:lang w:val="ru-RU"/>
                </w:rPr>
                <m:rPr/>
                <m:t>±5</m:t>
              </m:r>
            </m:oMath>
            <w:r/>
            <w:r/>
          </w:p>
        </w:tc>
      </w:tr>
    </w:tbl>
    <w:p>
      <w:pPr>
        <w:pStyle w:val="662"/>
        <w:ind w:left="0" w:firstLine="0"/>
        <w:jc w:val="both"/>
        <w:spacing w:before="12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оверхности </w:t>
      </w:r>
      <w:r>
        <w:rPr>
          <w:sz w:val="24"/>
          <w:szCs w:val="24"/>
        </w:rPr>
        <w:t xml:space="preserve">ванны</w:t>
      </w:r>
      <w:r>
        <w:rPr>
          <w:sz w:val="24"/>
          <w:szCs w:val="24"/>
        </w:rPr>
        <w:t xml:space="preserve"> устойчивы к дезинфицирующим средствам, разрешенной к обработке поверхностей согласно МУ 287-113 утвержденными МЗ РФ 30.12.1998 г.</w:t>
      </w:r>
      <w:r/>
    </w:p>
    <w:p>
      <w:pPr>
        <w:rPr>
          <w:lang w:val="ru-RU"/>
        </w:rPr>
      </w:pPr>
      <w:r>
        <w:rPr>
          <w:lang w:val="ru-RU"/>
        </w:rPr>
      </w:r>
      <w:r/>
    </w:p>
    <w:p>
      <w:pPr>
        <w:rPr>
          <w:lang w:val="ru-RU"/>
        </w:rPr>
      </w:pPr>
      <w:r>
        <w:rPr>
          <w:lang w:val="ru-RU"/>
        </w:rPr>
      </w:r>
      <w:r/>
    </w:p>
    <w:p>
      <w:pPr>
        <w:rPr>
          <w:lang w:val="ru-RU"/>
        </w:rPr>
      </w:pPr>
      <w:r>
        <w:rPr>
          <w:lang w:val="ru-RU"/>
        </w:rPr>
      </w:r>
      <w:r/>
    </w:p>
    <w:p>
      <w:pPr>
        <w:rPr>
          <w:lang w:val="ru-RU"/>
        </w:rPr>
      </w:pPr>
      <w:r>
        <w:rPr>
          <w:lang w:val="ru-RU"/>
        </w:rPr>
      </w:r>
      <w:r/>
    </w:p>
    <w:p>
      <w:pPr>
        <w:rPr>
          <w:lang w:val="ru-RU"/>
        </w:rPr>
      </w:pPr>
      <w:r>
        <w:rPr>
          <w:lang w:val="ru-RU"/>
        </w:rPr>
      </w:r>
      <w:r/>
    </w:p>
    <w:p>
      <w:pPr>
        <w:rPr>
          <w:lang w:val="ru-RU"/>
        </w:rPr>
      </w:pPr>
      <w:r>
        <w:rPr>
          <w:lang w:val="ru-RU"/>
        </w:rPr>
      </w:r>
      <w:r/>
    </w:p>
    <w:p>
      <w:pPr>
        <w:rPr>
          <w:lang w:val="ru-RU"/>
        </w:rPr>
      </w:pPr>
      <w:r>
        <w:rPr>
          <w:lang w:val="ru-RU"/>
        </w:rPr>
      </w:r>
      <w:r/>
    </w:p>
    <w:p>
      <w:pPr>
        <w:rPr>
          <w:lang w:val="ru-RU"/>
        </w:rPr>
      </w:pPr>
      <w:r>
        <w:rPr>
          <w:lang w:val="ru-RU"/>
        </w:rPr>
      </w:r>
      <w:r/>
    </w:p>
    <w:p>
      <w:pPr>
        <w:rPr>
          <w:lang w:val="ru-RU"/>
        </w:rPr>
      </w:pPr>
      <w:r>
        <w:rPr>
          <w:lang w:val="ru-RU"/>
        </w:rPr>
      </w:r>
      <w:r/>
    </w:p>
    <w:p>
      <w:pPr>
        <w:pStyle w:val="661"/>
        <w:ind w:left="0" w:firstLine="0"/>
        <w:jc w:val="center"/>
        <w:spacing w:before="120" w:after="0"/>
        <w:rPr>
          <w:sz w:val="24"/>
          <w:szCs w:val="24"/>
        </w:rPr>
      </w:pPr>
      <w:r/>
      <w:bookmarkStart w:id="7" w:name="_Toc78205959"/>
      <w:r/>
      <w:bookmarkStart w:id="8" w:name="_Toc100316022"/>
      <w:r>
        <w:rPr>
          <w:sz w:val="24"/>
          <w:szCs w:val="24"/>
        </w:rPr>
        <w:t xml:space="preserve">МЕРЫ БЕЗОПАСНОСТИ</w:t>
      </w:r>
      <w:bookmarkEnd w:id="7"/>
      <w:r/>
      <w:bookmarkEnd w:id="8"/>
      <w:r/>
      <w:r/>
    </w:p>
    <w:p>
      <w:pPr>
        <w:pStyle w:val="662"/>
        <w:ind w:left="0" w:firstLine="0"/>
        <w:jc w:val="both"/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К сборке изделия допускаются лица, внимательно изучившие настоящее описание и конструкцию изделия.</w:t>
      </w:r>
      <w:r/>
    </w:p>
    <w:p>
      <w:pPr>
        <w:pStyle w:val="662"/>
        <w:ind w:left="0" w:firstLine="0"/>
        <w:jc w:val="both"/>
        <w:spacing w:before="12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Изделие должно эксплуатироваться на горизонтальной площадке.</w:t>
      </w:r>
      <w:r/>
    </w:p>
    <w:p>
      <w:pPr>
        <w:pStyle w:val="662"/>
        <w:ind w:left="0" w:firstLine="0"/>
        <w:jc w:val="both"/>
        <w:spacing w:before="12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Пере</w:t>
      </w:r>
      <w:r>
        <w:rPr>
          <w:sz w:val="24"/>
          <w:szCs w:val="24"/>
          <w:lang w:eastAsia="ru-RU"/>
        </w:rPr>
        <w:t xml:space="preserve">д использованием необходимо убедиться в устойчивости изделия.</w:t>
      </w:r>
      <w:r/>
    </w:p>
    <w:p>
      <w:pPr>
        <w:pStyle w:val="662"/>
        <w:ind w:left="0" w:firstLine="0"/>
        <w:jc w:val="both"/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При эксплуатации</w:t>
      </w:r>
      <w:r>
        <w:rPr>
          <w:sz w:val="24"/>
          <w:szCs w:val="24"/>
        </w:rPr>
        <w:t xml:space="preserve"> запрещается нагружать изделие весом, превышающем значение, установленное в настоящем паспорте.</w:t>
      </w:r>
      <w:r/>
    </w:p>
    <w:p>
      <w:pPr>
        <w:pStyle w:val="662"/>
        <w:ind w:left="0" w:firstLine="0"/>
        <w:jc w:val="both"/>
        <w:spacing w:before="120"/>
        <w:rPr>
          <w:sz w:val="24"/>
        </w:rPr>
      </w:pPr>
      <w:r>
        <w:rPr>
          <w:sz w:val="24"/>
        </w:rPr>
        <w:t xml:space="preserve">Запре</w:t>
      </w:r>
      <w:r>
        <w:rPr>
          <w:sz w:val="24"/>
        </w:rPr>
        <w:t xml:space="preserve">щается эксплуатация неисправного изделия</w:t>
      </w:r>
      <w:r/>
    </w:p>
    <w:p>
      <w:pPr>
        <w:pStyle w:val="662"/>
        <w:ind w:left="0" w:firstLine="0"/>
        <w:jc w:val="both"/>
        <w:spacing w:before="120"/>
        <w:rPr>
          <w:sz w:val="24"/>
        </w:rPr>
      </w:pPr>
      <w:r>
        <w:rPr>
          <w:sz w:val="24"/>
        </w:rPr>
        <w:t xml:space="preserve">Запрещается внесение изменений в конструкцию изделия</w:t>
      </w:r>
      <w:r/>
    </w:p>
    <w:p>
      <w:pPr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При несоблюдении вышеперечисленных требований фирма производитель не несет ответственности за возможные последствия.</w:t>
      </w:r>
      <w:r/>
    </w:p>
    <w:p>
      <w:pPr>
        <w:spacing w:after="160" w:line="259" w:lineRule="auto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br w:type="page" w:clear="all"/>
      </w:r>
      <w:r/>
    </w:p>
    <w:p>
      <w:pPr>
        <w:pStyle w:val="661"/>
        <w:ind w:left="357" w:hanging="357"/>
        <w:jc w:val="center"/>
        <w:spacing w:after="0"/>
      </w:pPr>
      <w:r/>
      <w:bookmarkStart w:id="9" w:name="_Toc78205960"/>
      <w:r/>
      <w:bookmarkStart w:id="10" w:name="_Toc100316023"/>
      <w:r/>
      <w:bookmarkStart w:id="11" w:name="_Hlk84932539"/>
      <w:r>
        <w:t xml:space="preserve">КОМПЛЕКТНОСТЬ</w:t>
      </w:r>
      <w:bookmarkEnd w:id="9"/>
      <w:r/>
      <w:bookmarkEnd w:id="10"/>
      <w:r/>
      <w:r/>
    </w:p>
    <w:p>
      <w:pPr>
        <w:pStyle w:val="662"/>
        <w:ind w:left="0" w:firstLine="0"/>
        <w:jc w:val="both"/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Поставляется в разобранном виде в составе</w:t>
      </w:r>
      <w:r/>
    </w:p>
    <w:tbl>
      <w:tblPr>
        <w:tblStyle w:val="677"/>
        <w:tblW w:w="7187" w:type="dxa"/>
        <w:jc w:val="center"/>
        <w:tblLook w:val="04A0" w:firstRow="1" w:lastRow="0" w:firstColumn="1" w:lastColumn="0" w:noHBand="0" w:noVBand="1"/>
      </w:tblPr>
      <w:tblGrid>
        <w:gridCol w:w="445"/>
        <w:gridCol w:w="1715"/>
        <w:gridCol w:w="1477"/>
        <w:gridCol w:w="3550"/>
      </w:tblGrid>
      <w:tr>
        <w:trPr>
          <w:jc w:val="center"/>
        </w:trPr>
        <w:tc>
          <w:tcPr>
            <w:tcW w:w="44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№</w:t>
            </w:r>
            <w:r/>
          </w:p>
        </w:tc>
        <w:tc>
          <w:tcPr>
            <w:tcW w:w="1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Наименование</w:t>
            </w:r>
            <w:r/>
          </w:p>
        </w:tc>
        <w:tc>
          <w:tcPr>
            <w:tcW w:w="14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Количество, шт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</w:t>
            </w:r>
            <w:r/>
          </w:p>
        </w:tc>
        <w:tc>
          <w:tcPr>
            <w:tcW w:w="35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Изображение</w:t>
            </w:r>
            <w:r/>
          </w:p>
        </w:tc>
      </w:tr>
      <w:tr>
        <w:trPr>
          <w:jc w:val="center"/>
          <w:trHeight w:val="1871"/>
        </w:trPr>
        <w:tc>
          <w:tcPr>
            <w:tcW w:w="44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</w:t>
            </w:r>
            <w:r/>
          </w:p>
        </w:tc>
        <w:tc>
          <w:tcPr>
            <w:tcW w:w="1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/>
                <w:bCs/>
                <w:sz w:val="24"/>
                <w:szCs w:val="24"/>
                <w:lang w:val="ru-RU"/>
              </w:rPr>
              <w:t xml:space="preserve">Ванна для груминга </w:t>
            </w:r>
            <w:r>
              <w:rPr>
                <w:rFonts w:ascii="Times New Roman" w:hAnsi="Times New Roman" w:eastAsia="Calibri"/>
                <w:bCs/>
                <w:sz w:val="24"/>
                <w:szCs w:val="24"/>
              </w:rPr>
              <w:t xml:space="preserve">NORMA</w:t>
            </w:r>
            <w:r>
              <w:rPr>
                <w:rFonts w:ascii="Times New Roman" w:hAnsi="Times New Roman" w:eastAsia="Calibri"/>
                <w:bCs/>
                <w:sz w:val="24"/>
                <w:szCs w:val="24"/>
                <w:lang w:val="ru-RU"/>
              </w:rPr>
              <w:t xml:space="preserve"> c функцией SPA + OZON</w:t>
            </w:r>
            <w:r/>
          </w:p>
        </w:tc>
        <w:tc>
          <w:tcPr>
            <w:tcW w:w="14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</w:t>
            </w:r>
            <w:r/>
          </w:p>
        </w:tc>
        <w:tc>
          <w:tcPr>
            <w:tcW w:w="35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24"/>
                <w:lang w:val="ru-RU"/>
              </w:rPr>
            </w:pPr>
            <w:r>
              <w:rPr>
                <w:lang w:val="ru-RU"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916938" cy="2228850"/>
                      <wp:effectExtent l="0" t="0" r="7620" b="0"/>
                      <wp:docPr id="5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926614" cy="22401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width:150.9pt;height:175.5pt;mso-wrap-distance-left:0.0pt;mso-wrap-distance-top:0.0pt;mso-wrap-distance-right:0.0pt;mso-wrap-distance-bottom:0.0pt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/>
          </w:p>
        </w:tc>
      </w:tr>
      <w:tr>
        <w:trPr>
          <w:jc w:val="center"/>
          <w:trHeight w:val="321"/>
        </w:trPr>
        <w:tc>
          <w:tcPr>
            <w:tcW w:w="44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</w:t>
            </w:r>
            <w:r/>
          </w:p>
        </w:tc>
        <w:tc>
          <w:tcPr>
            <w:tcW w:w="1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Поддон</w:t>
            </w:r>
            <w:r/>
          </w:p>
        </w:tc>
        <w:tc>
          <w:tcPr>
            <w:tcW w:w="14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</w:t>
            </w:r>
            <w:r/>
          </w:p>
        </w:tc>
        <w:tc>
          <w:tcPr>
            <w:tcW w:w="35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</w:t>
            </w:r>
            <w:r/>
          </w:p>
        </w:tc>
      </w:tr>
      <w:tr>
        <w:trPr>
          <w:jc w:val="center"/>
          <w:trHeight w:val="283"/>
        </w:trPr>
        <w:tc>
          <w:tcPr>
            <w:tcW w:w="44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</w:t>
            </w:r>
            <w:r/>
          </w:p>
        </w:tc>
        <w:tc>
          <w:tcPr>
            <w:tcW w:w="1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Полки</w:t>
            </w:r>
            <w:r/>
          </w:p>
        </w:tc>
        <w:tc>
          <w:tcPr>
            <w:tcW w:w="14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</w:t>
            </w:r>
            <w:r/>
          </w:p>
        </w:tc>
        <w:tc>
          <w:tcPr>
            <w:tcW w:w="35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</w:t>
            </w:r>
            <w:r/>
          </w:p>
        </w:tc>
      </w:tr>
      <w:tr>
        <w:trPr>
          <w:jc w:val="center"/>
          <w:trHeight w:val="376"/>
        </w:trPr>
        <w:tc>
          <w:tcPr>
            <w:tcW w:w="44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</w:t>
            </w:r>
            <w:r/>
          </w:p>
        </w:tc>
        <w:tc>
          <w:tcPr>
            <w:tcW w:w="1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Устойчивые ножки</w:t>
            </w:r>
            <w:r/>
          </w:p>
        </w:tc>
        <w:tc>
          <w:tcPr>
            <w:tcW w:w="14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</w:t>
            </w:r>
            <w:r/>
          </w:p>
        </w:tc>
        <w:tc>
          <w:tcPr>
            <w:tcW w:w="35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</w:t>
            </w:r>
            <w:r/>
          </w:p>
        </w:tc>
      </w:tr>
      <w:tr>
        <w:trPr>
          <w:jc w:val="center"/>
          <w:trHeight w:val="270"/>
        </w:trPr>
        <w:tc>
          <w:tcPr>
            <w:tcW w:w="44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5</w:t>
            </w:r>
            <w:r/>
          </w:p>
        </w:tc>
        <w:tc>
          <w:tcPr>
            <w:tcW w:w="1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Смеситель</w:t>
            </w:r>
            <w:r/>
          </w:p>
        </w:tc>
        <w:tc>
          <w:tcPr>
            <w:tcW w:w="14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</w:t>
            </w:r>
            <w:r/>
          </w:p>
        </w:tc>
        <w:tc>
          <w:tcPr>
            <w:tcW w:w="35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</w:t>
            </w:r>
            <w:r/>
          </w:p>
        </w:tc>
      </w:tr>
      <w:tr>
        <w:trPr>
          <w:jc w:val="center"/>
          <w:trHeight w:val="259"/>
        </w:trPr>
        <w:tc>
          <w:tcPr>
            <w:tcW w:w="44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6</w:t>
            </w:r>
            <w:r/>
          </w:p>
        </w:tc>
        <w:tc>
          <w:tcPr>
            <w:tcW w:w="1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Сифон</w:t>
            </w:r>
            <w:r/>
          </w:p>
        </w:tc>
        <w:tc>
          <w:tcPr>
            <w:tcW w:w="14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</w:t>
            </w:r>
            <w:r/>
          </w:p>
        </w:tc>
        <w:tc>
          <w:tcPr>
            <w:tcW w:w="35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</w:t>
            </w:r>
            <w:r/>
          </w:p>
        </w:tc>
      </w:tr>
      <w:tr>
        <w:trPr>
          <w:jc w:val="center"/>
          <w:trHeight w:val="376"/>
        </w:trPr>
        <w:tc>
          <w:tcPr>
            <w:tcW w:w="44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7</w:t>
            </w:r>
            <w:r/>
          </w:p>
        </w:tc>
        <w:tc>
          <w:tcPr>
            <w:tcW w:w="1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ейлинг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для крепления поводка</w:t>
            </w:r>
            <w:r/>
          </w:p>
        </w:tc>
        <w:tc>
          <w:tcPr>
            <w:tcW w:w="14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</w:t>
            </w:r>
            <w:r/>
          </w:p>
        </w:tc>
        <w:tc>
          <w:tcPr>
            <w:tcW w:w="35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</w:t>
            </w:r>
            <w:r/>
          </w:p>
        </w:tc>
      </w:tr>
      <w:tr>
        <w:trPr>
          <w:jc w:val="center"/>
          <w:trHeight w:val="398"/>
        </w:trPr>
        <w:tc>
          <w:tcPr>
            <w:tcW w:w="44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8</w:t>
            </w:r>
            <w:r/>
          </w:p>
        </w:tc>
        <w:tc>
          <w:tcPr>
            <w:tcW w:w="1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Паспорт</w:t>
            </w:r>
            <w:r/>
          </w:p>
        </w:tc>
        <w:tc>
          <w:tcPr>
            <w:tcW w:w="14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</w:t>
            </w:r>
            <w:r/>
          </w:p>
        </w:tc>
        <w:tc>
          <w:tcPr>
            <w:tcW w:w="35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</w:t>
            </w:r>
            <w:r/>
          </w:p>
        </w:tc>
      </w:tr>
    </w:tbl>
    <w:p>
      <w:pPr>
        <w:pStyle w:val="661"/>
        <w:numPr>
          <w:ilvl w:val="0"/>
          <w:numId w:val="0"/>
        </w:numPr>
        <w:contextualSpacing w:val="0"/>
        <w:keepLines/>
        <w:keepNext/>
        <w:spacing w:before="120" w:after="120"/>
        <w:tabs>
          <w:tab w:val="clear" w:pos="1026" w:leader="none"/>
        </w:tabs>
        <w:rPr>
          <w:sz w:val="24"/>
          <w:szCs w:val="24"/>
        </w:rPr>
      </w:pPr>
      <w:r/>
      <w:bookmarkStart w:id="12" w:name="_Toc78205962"/>
      <w:r/>
      <w:bookmarkStart w:id="13" w:name="_Toc100316024"/>
      <w:r/>
      <w:r/>
    </w:p>
    <w:p>
      <w:pPr>
        <w:rPr>
          <w:lang w:val="ru-RU"/>
        </w:rPr>
      </w:pPr>
      <w:r>
        <w:rPr>
          <w:lang w:val="ru-RU"/>
        </w:rPr>
      </w:r>
      <w:r/>
    </w:p>
    <w:p>
      <w:pPr>
        <w:rPr>
          <w:lang w:val="ru-RU"/>
        </w:rPr>
      </w:pPr>
      <w:r>
        <w:rPr>
          <w:lang w:val="ru-RU"/>
        </w:rPr>
      </w:r>
      <w:r/>
    </w:p>
    <w:p>
      <w:pPr>
        <w:pStyle w:val="661"/>
        <w:contextualSpacing w:val="0"/>
        <w:ind w:left="0" w:firstLine="0"/>
        <w:jc w:val="center"/>
        <w:keepLines/>
        <w:keepNext/>
        <w:spacing w:before="120" w:after="120"/>
        <w:tabs>
          <w:tab w:val="clear" w:pos="102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РЕКОМЕНДАЦИИ ПО ЭКСПЛУАТАЦИИ</w:t>
      </w:r>
      <w:bookmarkEnd w:id="12"/>
      <w:r/>
      <w:bookmarkEnd w:id="13"/>
      <w:r/>
      <w:r/>
    </w:p>
    <w:p>
      <w:pPr>
        <w:pStyle w:val="662"/>
        <w:ind w:left="0" w:firstLine="0"/>
        <w:jc w:val="both"/>
        <w:rPr>
          <w:sz w:val="24"/>
        </w:rPr>
      </w:pPr>
      <w:r>
        <w:rPr>
          <w:sz w:val="24"/>
        </w:rPr>
        <w:t xml:space="preserve">Покрытие, нанесенное на внешние поверхности элементов изделия, допускает проведение влажной уборки. Не допускается применение для уборки органических растворителей и моющих средств, содержащих абразивы.</w:t>
      </w:r>
      <w:r/>
    </w:p>
    <w:p>
      <w:pPr>
        <w:pStyle w:val="662"/>
        <w:ind w:left="0" w:firstLine="0"/>
        <w:spacing w:before="120"/>
        <w:rPr>
          <w:sz w:val="24"/>
        </w:rPr>
      </w:pPr>
      <w:r>
        <w:rPr>
          <w:sz w:val="24"/>
        </w:rPr>
        <w:t xml:space="preserve">Изделие </w:t>
      </w:r>
      <w:r>
        <w:rPr>
          <w:sz w:val="24"/>
        </w:rPr>
        <w:t xml:space="preserve">необходимо оберегать от механических повреждений.</w:t>
      </w:r>
      <w:r/>
    </w:p>
    <w:p>
      <w:pPr>
        <w:pStyle w:val="662"/>
        <w:ind w:left="0" w:firstLine="0"/>
        <w:spacing w:before="120"/>
        <w:rPr>
          <w:sz w:val="24"/>
        </w:rPr>
      </w:pPr>
      <w:r>
        <w:rPr>
          <w:sz w:val="24"/>
        </w:rPr>
        <w:t xml:space="preserve">Запрещается допускать на рабочую поверхность ванны нагрузку, превышающую допустимую.</w:t>
      </w:r>
      <w:r/>
    </w:p>
    <w:p>
      <w:pPr>
        <w:pStyle w:val="662"/>
        <w:ind w:left="0" w:firstLine="0"/>
        <w:jc w:val="both"/>
        <w:rPr>
          <w:sz w:val="24"/>
        </w:rPr>
      </w:pPr>
      <w:r>
        <w:rPr>
          <w:sz w:val="24"/>
        </w:rPr>
        <w:t xml:space="preserve">Температурный режим эксплуатации от +10 </w:t>
      </w:r>
      <w:r>
        <w:rPr>
          <w:sz w:val="24"/>
          <w:vertAlign w:val="superscript"/>
        </w:rPr>
        <w:t xml:space="preserve">о</w:t>
      </w:r>
      <w:r>
        <w:rPr>
          <w:sz w:val="24"/>
        </w:rPr>
        <w:t xml:space="preserve">С</w:t>
      </w:r>
      <w:r>
        <w:rPr>
          <w:sz w:val="24"/>
        </w:rPr>
        <w:t xml:space="preserve"> до +35 </w:t>
      </w:r>
      <w:r>
        <w:rPr>
          <w:sz w:val="24"/>
          <w:vertAlign w:val="superscript"/>
        </w:rPr>
        <w:t xml:space="preserve">о</w:t>
      </w:r>
      <w:r>
        <w:rPr>
          <w:sz w:val="24"/>
        </w:rPr>
        <w:t xml:space="preserve">С</w:t>
      </w:r>
      <w:r>
        <w:rPr>
          <w:sz w:val="24"/>
        </w:rPr>
        <w:t xml:space="preserve"> и относительной влажности не более 80%.</w:t>
      </w:r>
      <w:r/>
    </w:p>
    <w:p>
      <w:pPr>
        <w:pStyle w:val="661"/>
        <w:ind w:left="0" w:firstLine="0"/>
        <w:jc w:val="center"/>
        <w:spacing w:before="120" w:after="120"/>
        <w:rPr>
          <w:sz w:val="24"/>
        </w:rPr>
      </w:pPr>
      <w:r/>
      <w:bookmarkStart w:id="14" w:name="_Toc78205963"/>
      <w:r/>
      <w:bookmarkStart w:id="15" w:name="_Toc100316025"/>
      <w:r>
        <w:rPr>
          <w:sz w:val="24"/>
        </w:rPr>
        <w:t xml:space="preserve">ПРАВИЛА ТРАНСПОРТИРОВКИ И ХРАНЕНИЯ</w:t>
      </w:r>
      <w:bookmarkEnd w:id="14"/>
      <w:r/>
      <w:bookmarkEnd w:id="15"/>
      <w:r/>
      <w:r/>
    </w:p>
    <w:p>
      <w:pPr>
        <w:pStyle w:val="662"/>
        <w:ind w:left="0" w:firstLine="0"/>
        <w:jc w:val="both"/>
        <w:rPr>
          <w:sz w:val="24"/>
        </w:rPr>
      </w:pPr>
      <w:r>
        <w:rPr>
          <w:sz w:val="24"/>
        </w:rPr>
        <w:t xml:space="preserve">Ванну</w:t>
      </w:r>
      <w:r>
        <w:rPr>
          <w:sz w:val="24"/>
        </w:rPr>
        <w:t xml:space="preserve"> транспортируют всеми видами транспорта, в крытых транспортных средствах, в</w:t>
      </w:r>
      <w:r>
        <w:rPr>
          <w:sz w:val="24"/>
        </w:rPr>
        <w:t xml:space="preserve"> </w:t>
      </w:r>
      <w:r>
        <w:rPr>
          <w:sz w:val="24"/>
        </w:rPr>
        <w:t xml:space="preserve">соответствии с требованиями ГОСТ Р 50444-9</w:t>
      </w:r>
      <w:r>
        <w:rPr>
          <w:sz w:val="24"/>
        </w:rPr>
        <w:t xml:space="preserve">2 и правилами перевозки грузов, </w:t>
      </w:r>
      <w:r>
        <w:rPr>
          <w:sz w:val="24"/>
        </w:rPr>
        <w:t xml:space="preserve">действующими</w:t>
      </w:r>
      <w:r>
        <w:rPr>
          <w:sz w:val="24"/>
        </w:rPr>
        <w:t xml:space="preserve"> </w:t>
      </w:r>
      <w:r>
        <w:rPr>
          <w:sz w:val="24"/>
        </w:rPr>
        <w:t xml:space="preserve">на каждом виде транспорта.</w:t>
      </w:r>
      <w:r/>
    </w:p>
    <w:p>
      <w:pPr>
        <w:pStyle w:val="662"/>
        <w:ind w:left="0" w:firstLine="0"/>
        <w:jc w:val="both"/>
        <w:rPr>
          <w:sz w:val="24"/>
        </w:rPr>
      </w:pPr>
      <w:r>
        <w:rPr>
          <w:sz w:val="24"/>
        </w:rPr>
        <w:t xml:space="preserve">Изделие в упаковке предприятия-изготовителя может транспортироваться крытыми транспортными средствами при температуре -50 </w:t>
      </w:r>
      <w:r>
        <w:rPr>
          <w:sz w:val="24"/>
          <w:vertAlign w:val="superscript"/>
        </w:rPr>
        <w:t xml:space="preserve">о</w:t>
      </w:r>
      <w:r>
        <w:rPr>
          <w:sz w:val="24"/>
        </w:rPr>
        <w:t xml:space="preserve">С</w:t>
      </w:r>
      <w:r>
        <w:rPr>
          <w:sz w:val="24"/>
        </w:rPr>
        <w:t xml:space="preserve"> до +50 </w:t>
      </w:r>
      <w:r>
        <w:rPr>
          <w:sz w:val="24"/>
          <w:vertAlign w:val="superscript"/>
        </w:rPr>
        <w:t xml:space="preserve">о</w:t>
      </w:r>
      <w:r>
        <w:rPr>
          <w:sz w:val="24"/>
        </w:rPr>
        <w:t xml:space="preserve">С</w:t>
      </w:r>
      <w:r>
        <w:rPr>
          <w:sz w:val="24"/>
        </w:rPr>
        <w:t xml:space="preserve"> без конденсации влаги.</w:t>
      </w:r>
      <w:r/>
    </w:p>
    <w:p>
      <w:pPr>
        <w:pStyle w:val="662"/>
        <w:ind w:left="0" w:firstLine="0"/>
        <w:jc w:val="both"/>
        <w:rPr>
          <w:sz w:val="24"/>
        </w:rPr>
      </w:pPr>
      <w:r>
        <w:rPr>
          <w:sz w:val="24"/>
        </w:rPr>
        <w:t xml:space="preserve">Транспортировка и хранение </w:t>
      </w:r>
      <w:r>
        <w:rPr>
          <w:sz w:val="24"/>
        </w:rPr>
        <w:t xml:space="preserve">ванны</w:t>
      </w:r>
      <w:r>
        <w:rPr>
          <w:sz w:val="24"/>
        </w:rPr>
        <w:t xml:space="preserve"> без упаковки завода-изготовители не гарантирует сохранность </w:t>
      </w:r>
      <w:r>
        <w:rPr>
          <w:sz w:val="24"/>
        </w:rPr>
        <w:t xml:space="preserve">ванны</w:t>
      </w:r>
      <w:r>
        <w:rPr>
          <w:sz w:val="24"/>
        </w:rPr>
        <w:t xml:space="preserve">. Повреждения </w:t>
      </w:r>
      <w:r>
        <w:rPr>
          <w:sz w:val="24"/>
        </w:rPr>
        <w:t xml:space="preserve">ванны</w:t>
      </w:r>
      <w:r>
        <w:rPr>
          <w:sz w:val="24"/>
        </w:rPr>
        <w:t xml:space="preserve">, полученные в результате транспортировки или хранения без</w:t>
      </w:r>
      <w:r>
        <w:rPr>
          <w:sz w:val="24"/>
        </w:rPr>
        <w:t xml:space="preserve"> </w:t>
      </w:r>
      <w:r>
        <w:rPr>
          <w:sz w:val="24"/>
        </w:rPr>
        <w:t xml:space="preserve">упаковки завода-изготовителя, устраняются потребителем.</w:t>
      </w:r>
      <w:r/>
    </w:p>
    <w:p>
      <w:pPr>
        <w:pStyle w:val="662"/>
        <w:ind w:left="0" w:firstLine="0"/>
        <w:jc w:val="both"/>
        <w:rPr>
          <w:sz w:val="24"/>
        </w:rPr>
      </w:pPr>
      <w:r>
        <w:rPr>
          <w:sz w:val="24"/>
        </w:rPr>
        <w:t xml:space="preserve">Хранение изделия должно обеспечиваться в сухих складских помещениях при температуре +5 </w:t>
      </w:r>
      <w:r>
        <w:rPr>
          <w:sz w:val="24"/>
          <w:vertAlign w:val="superscript"/>
        </w:rPr>
        <w:t xml:space="preserve">о</w:t>
      </w:r>
      <w:r>
        <w:rPr>
          <w:sz w:val="24"/>
        </w:rPr>
        <w:t xml:space="preserve">С</w:t>
      </w:r>
      <w:r>
        <w:rPr>
          <w:sz w:val="24"/>
        </w:rPr>
        <w:t xml:space="preserve"> до +40 </w:t>
      </w:r>
      <w:r>
        <w:rPr>
          <w:sz w:val="24"/>
          <w:vertAlign w:val="superscript"/>
        </w:rPr>
        <w:t xml:space="preserve">о</w:t>
      </w:r>
      <w:r>
        <w:rPr>
          <w:sz w:val="24"/>
        </w:rPr>
        <w:t xml:space="preserve">С</w:t>
      </w:r>
      <w:r>
        <w:rPr>
          <w:sz w:val="24"/>
        </w:rPr>
        <w:t xml:space="preserve"> и относительной влажности не более 80%, исключающих воздействие атмосферных осадков и агрессивных сред.</w:t>
      </w:r>
      <w:r/>
    </w:p>
    <w:p>
      <w:pPr>
        <w:rPr>
          <w:lang w:val="ru-RU"/>
        </w:rPr>
      </w:pPr>
      <w:r>
        <w:rPr>
          <w:lang w:val="ru-RU"/>
        </w:rPr>
      </w:r>
      <w:r/>
    </w:p>
    <w:p>
      <w:pPr>
        <w:rPr>
          <w:lang w:val="ru-RU"/>
        </w:rPr>
      </w:pPr>
      <w:r>
        <w:rPr>
          <w:lang w:val="ru-RU"/>
        </w:rPr>
      </w:r>
      <w:r/>
    </w:p>
    <w:p>
      <w:pPr>
        <w:pStyle w:val="661"/>
        <w:ind w:left="0" w:firstLine="0"/>
        <w:jc w:val="center"/>
        <w:spacing w:after="120"/>
        <w:rPr>
          <w:sz w:val="24"/>
        </w:rPr>
      </w:pPr>
      <w:r/>
      <w:bookmarkStart w:id="16" w:name="_Toc78205964"/>
      <w:r/>
      <w:bookmarkStart w:id="17" w:name="_Toc100316026"/>
      <w:r>
        <w:rPr>
          <w:sz w:val="24"/>
        </w:rPr>
        <w:t xml:space="preserve">ПоРЯДОК И УСЛОВИЯ УТИЛИЗАЦИИ</w:t>
      </w:r>
      <w:bookmarkEnd w:id="16"/>
      <w:r/>
      <w:bookmarkEnd w:id="17"/>
      <w:r/>
      <w:r/>
    </w:p>
    <w:p>
      <w:pPr>
        <w:pStyle w:val="662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Ванна</w:t>
      </w:r>
      <w:r>
        <w:rPr>
          <w:sz w:val="24"/>
          <w:szCs w:val="24"/>
        </w:rPr>
        <w:t xml:space="preserve"> не содержит вредных веществ и компонентов, представляющих опасность для здоровья людей и окружающей среды в процессе и после окончания срока службы и при утилизации.</w:t>
      </w:r>
      <w:r/>
    </w:p>
    <w:p>
      <w:pPr>
        <w:pStyle w:val="662"/>
        <w:ind w:left="0" w:firstLine="0"/>
        <w:jc w:val="both"/>
        <w:rPr>
          <w:sz w:val="24"/>
        </w:rPr>
      </w:pPr>
      <w:r>
        <w:rPr>
          <w:sz w:val="24"/>
        </w:rPr>
        <w:t xml:space="preserve">Утилизация </w:t>
      </w:r>
      <w:r>
        <w:rPr>
          <w:sz w:val="24"/>
        </w:rPr>
        <w:t xml:space="preserve">ванны</w:t>
      </w:r>
      <w:r>
        <w:rPr>
          <w:sz w:val="24"/>
        </w:rPr>
        <w:t xml:space="preserve"> осуществляется отдельно по группам материалов, согласно соответствующей нормативной документации</w:t>
      </w:r>
      <w:r>
        <w:rPr>
          <w:sz w:val="24"/>
        </w:rPr>
        <w:t xml:space="preserve">.</w:t>
      </w:r>
      <w:r/>
    </w:p>
    <w:p>
      <w:pPr>
        <w:pStyle w:val="661"/>
        <w:ind w:left="0" w:firstLine="0"/>
        <w:jc w:val="center"/>
        <w:spacing w:before="120" w:after="120"/>
        <w:rPr>
          <w:sz w:val="24"/>
        </w:rPr>
      </w:pPr>
      <w:r/>
      <w:bookmarkStart w:id="18" w:name="_Toc78205965"/>
      <w:r/>
      <w:bookmarkStart w:id="19" w:name="_Toc100316027"/>
      <w:r>
        <w:rPr>
          <w:sz w:val="24"/>
        </w:rPr>
        <w:t xml:space="preserve">ГАРАНТИЙНЫЕ ОБЯЗАТЕЛЬСТВА</w:t>
      </w:r>
      <w:bookmarkEnd w:id="18"/>
      <w:r/>
      <w:bookmarkEnd w:id="19"/>
      <w:r/>
      <w:r/>
    </w:p>
    <w:p>
      <w:pPr>
        <w:pStyle w:val="662"/>
        <w:ind w:left="0" w:firstLine="0"/>
        <w:jc w:val="both"/>
        <w:rPr>
          <w:sz w:val="24"/>
        </w:rPr>
      </w:pPr>
      <w:r>
        <w:rPr>
          <w:sz w:val="24"/>
        </w:rPr>
        <w:t xml:space="preserve">Предприятие-изготовит</w:t>
      </w:r>
      <w:r>
        <w:rPr>
          <w:sz w:val="24"/>
        </w:rPr>
        <w:t xml:space="preserve">ель гарантирует надежную работу изделия при соблюдении потребителем условий транспортировки, сборки, эксплуатации, хранения и наличии гарантийного талона с отметкой торгующей организации о дате продажи. Гарантийный срок эксплуатации – 1 год со дня продажи.</w:t>
      </w:r>
      <w:r/>
    </w:p>
    <w:p>
      <w:pPr>
        <w:pStyle w:val="662"/>
        <w:ind w:left="0" w:firstLine="0"/>
        <w:jc w:val="both"/>
        <w:rPr>
          <w:sz w:val="24"/>
        </w:rPr>
      </w:pPr>
      <w:r>
        <w:rPr>
          <w:sz w:val="24"/>
        </w:rPr>
        <w:t xml:space="preserve">Потребитель лишается права продажи в следующих случаях:</w:t>
      </w:r>
      <w:r/>
    </w:p>
    <w:p>
      <w:pPr>
        <w:pStyle w:val="678"/>
        <w:spacing w:after="0" w:line="240" w:lineRule="auto"/>
        <w:rPr>
          <w:sz w:val="24"/>
        </w:rPr>
      </w:pPr>
      <w:r>
        <w:rPr>
          <w:sz w:val="24"/>
        </w:rPr>
        <w:t xml:space="preserve">- при истечении срока гарантии</w:t>
      </w:r>
      <w:r/>
    </w:p>
    <w:p>
      <w:pPr>
        <w:pStyle w:val="678"/>
        <w:spacing w:after="0" w:line="240" w:lineRule="auto"/>
        <w:rPr>
          <w:sz w:val="24"/>
        </w:rPr>
      </w:pPr>
      <w:r>
        <w:rPr>
          <w:sz w:val="24"/>
        </w:rPr>
        <w:t xml:space="preserve">- при наличии механических повреждений изделия по вине потребителя</w:t>
      </w:r>
      <w:r/>
    </w:p>
    <w:p>
      <w:pPr>
        <w:pStyle w:val="678"/>
        <w:spacing w:after="0" w:line="240" w:lineRule="auto"/>
        <w:rPr>
          <w:sz w:val="24"/>
        </w:rPr>
      </w:pPr>
      <w:r>
        <w:rPr>
          <w:sz w:val="24"/>
        </w:rPr>
        <w:t xml:space="preserve">- при несоблюдении пунктов 4, 7, 8 настоящего паспорта.</w:t>
      </w:r>
      <w:r/>
    </w:p>
    <w:p>
      <w:pPr>
        <w:pStyle w:val="678"/>
        <w:spacing w:after="0" w:line="240" w:lineRule="auto"/>
        <w:rPr>
          <w:sz w:val="24"/>
        </w:rPr>
      </w:pPr>
      <w:r>
        <w:rPr>
          <w:sz w:val="24"/>
        </w:rPr>
        <w:t xml:space="preserve">- при отсутствии паспорта изделия и при его не правильном заполнении</w:t>
      </w:r>
      <w:r/>
    </w:p>
    <w:p>
      <w:pPr>
        <w:pStyle w:val="678"/>
        <w:ind w:firstLine="0"/>
        <w:spacing w:after="0" w:line="240" w:lineRule="auto"/>
        <w:rPr>
          <w:sz w:val="24"/>
        </w:rPr>
      </w:pPr>
      <w:r>
        <w:rPr>
          <w:sz w:val="24"/>
        </w:rPr>
        <w:t xml:space="preserve">Предприятие-изготовитель оставляет за собой прав</w:t>
      </w:r>
      <w:r>
        <w:rPr>
          <w:sz w:val="24"/>
        </w:rPr>
        <w:t xml:space="preserve">о вносить в конструкцию изделий </w:t>
      </w:r>
      <w:r>
        <w:rPr>
          <w:sz w:val="24"/>
        </w:rPr>
        <w:t xml:space="preserve">изменения, связанные с внедрением новых материалов и технологий, направленных на</w:t>
      </w:r>
      <w:r>
        <w:rPr>
          <w:sz w:val="24"/>
        </w:rPr>
        <w:t xml:space="preserve"> </w:t>
      </w:r>
      <w:r>
        <w:rPr>
          <w:sz w:val="24"/>
        </w:rPr>
        <w:t xml:space="preserve">повышение качества изделий</w:t>
      </w:r>
      <w:r>
        <w:rPr>
          <w:sz w:val="24"/>
        </w:rPr>
        <w:t xml:space="preserve">.</w:t>
      </w:r>
      <w:r/>
    </w:p>
    <w:p>
      <w:pPr>
        <w:spacing w:after="160" w:line="259" w:lineRule="auto"/>
        <w:rPr>
          <w:rFonts w:ascii="Times New Roman" w:hAnsi="Times New Roman"/>
          <w:sz w:val="24"/>
          <w:lang w:val="ru-RU"/>
        </w:rPr>
      </w:pPr>
      <w:r>
        <w:rPr>
          <w:sz w:val="24"/>
          <w:lang w:val="ru-RU"/>
        </w:rPr>
        <w:br w:type="page" w:clear="all"/>
      </w:r>
      <w:r/>
    </w:p>
    <w:p>
      <w:pPr>
        <w:pStyle w:val="661"/>
        <w:ind w:left="0" w:firstLine="0"/>
        <w:jc w:val="center"/>
        <w:spacing w:after="120"/>
        <w:rPr>
          <w:sz w:val="24"/>
        </w:rPr>
      </w:pPr>
      <w:r/>
      <w:bookmarkStart w:id="20" w:name="_Toc78205966"/>
      <w:r/>
      <w:bookmarkStart w:id="21" w:name="_Toc100316028"/>
      <w:r>
        <w:rPr>
          <w:sz w:val="24"/>
        </w:rPr>
        <w:t xml:space="preserve">СВИДЕТЕЛЬСТВО О ПРИЕМКЕ</w:t>
      </w:r>
      <w:bookmarkEnd w:id="20"/>
      <w:r/>
      <w:bookmarkEnd w:id="21"/>
      <w:r/>
      <w:r/>
    </w:p>
    <w:p>
      <w:pPr>
        <w:pStyle w:val="678"/>
        <w:ind w:firstLine="0"/>
        <w:spacing w:line="240" w:lineRule="auto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Ванна для груминга </w:t>
      </w:r>
      <w:r>
        <w:rPr>
          <w:rFonts w:eastAsia="Calibri"/>
          <w:b/>
          <w:sz w:val="24"/>
          <w:szCs w:val="24"/>
          <w:lang w:val="en-US"/>
        </w:rPr>
        <w:t xml:space="preserve">NORMA</w:t>
      </w:r>
      <w:r>
        <w:rPr>
          <w:rFonts w:eastAsia="Calibri"/>
          <w:b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</w:rPr>
        <w:t xml:space="preserve">c функцией SPA + OZON</w:t>
      </w:r>
      <w:r>
        <w:rPr>
          <w:sz w:val="24"/>
          <w:szCs w:val="24"/>
        </w:rPr>
        <w:t xml:space="preserve"> соответствует техническим условиям и признано годным к эксплуатации</w:t>
      </w:r>
      <w:r/>
    </w:p>
    <w:p>
      <w:pPr>
        <w:pStyle w:val="678"/>
        <w:ind w:firstLine="0"/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78"/>
        <w:ind w:firstLine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Дата выпуска ____/_______________/20</w:t>
      </w:r>
      <w:r>
        <w:rPr>
          <w:sz w:val="24"/>
          <w:szCs w:val="24"/>
        </w:rPr>
        <w:t xml:space="preserve">___</w:t>
      </w:r>
      <w:r>
        <w:rPr>
          <w:sz w:val="24"/>
          <w:szCs w:val="24"/>
        </w:rPr>
        <w:t xml:space="preserve"> г.</w:t>
      </w:r>
      <w:r/>
    </w:p>
    <w:p>
      <w:pPr>
        <w:pStyle w:val="678"/>
        <w:ind w:firstLine="0"/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78"/>
        <w:ind w:firstLine="0"/>
        <w:jc w:val="left"/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Подпись ответственного за приемку _______________________</w:t>
      </w:r>
      <w:r/>
    </w:p>
    <w:p>
      <w:pPr>
        <w:spacing w:after="160" w:line="259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  <w:r/>
    </w:p>
    <w:p>
      <w:pPr>
        <w:pStyle w:val="661"/>
        <w:ind w:left="0" w:firstLine="0"/>
        <w:jc w:val="center"/>
        <w:spacing w:before="120" w:after="120"/>
        <w:rPr>
          <w:sz w:val="24"/>
        </w:rPr>
      </w:pPr>
      <w:r/>
      <w:bookmarkStart w:id="22" w:name="_Toc78205967"/>
      <w:r/>
      <w:bookmarkStart w:id="23" w:name="_Toc100316029"/>
      <w:r>
        <w:rPr>
          <w:sz w:val="24"/>
        </w:rPr>
        <w:t xml:space="preserve">ГАРАНТИЙНЫЙ ТАЛОН НА РЕМОНТ (ЗАМЕНУ) В ТЕЧЕНИЕ ГАРАНТИЙНОГО СРОКА</w:t>
      </w:r>
      <w:bookmarkEnd w:id="22"/>
      <w:r/>
      <w:bookmarkEnd w:id="23"/>
      <w:r/>
      <w:r/>
    </w:p>
    <w:tbl>
      <w:tblPr>
        <w:tblStyle w:val="676"/>
        <w:tblW w:w="728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622"/>
        <w:gridCol w:w="5665"/>
      </w:tblGrid>
      <w:tr>
        <w:trPr/>
        <w:tc>
          <w:tcPr>
            <w:tcW w:w="1622" w:type="dxa"/>
            <w:vAlign w:val="center"/>
            <w:textDirection w:val="lrTb"/>
            <w:noWrap w:val="false"/>
          </w:tcPr>
          <w:p>
            <w:pPr>
              <w:pStyle w:val="678"/>
              <w:ind w:left="-105" w:firstLine="142"/>
              <w:jc w:val="center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Изделие техники </w:t>
            </w:r>
            <w:r>
              <w:rPr>
                <w:sz w:val="22"/>
              </w:rPr>
              <w:t xml:space="preserve">(наименование и тип)</w:t>
            </w:r>
            <w:r/>
          </w:p>
        </w:tc>
        <w:tc>
          <w:tcPr>
            <w:tcW w:w="5665" w:type="dxa"/>
            <w:vAlign w:val="center"/>
            <w:textDirection w:val="lrTb"/>
            <w:noWrap w:val="false"/>
          </w:tcPr>
          <w:p>
            <w:pPr>
              <w:pStyle w:val="678"/>
              <w:ind w:right="522" w:firstLine="0"/>
              <w:spacing w:after="0" w:line="240" w:lineRule="auto"/>
              <w:rPr>
                <w:sz w:val="24"/>
                <w:u w:val="single"/>
              </w:rPr>
            </w:pPr>
            <w:r>
              <w:rPr>
                <w:rFonts w:eastAsia="Calibri"/>
                <w:bCs/>
                <w:sz w:val="24"/>
                <w:szCs w:val="24"/>
                <w:u w:val="single"/>
              </w:rPr>
              <w:t xml:space="preserve">Ванна для груминга </w:t>
            </w:r>
            <w:r>
              <w:rPr>
                <w:rFonts w:eastAsia="Calibri"/>
                <w:bCs/>
                <w:sz w:val="24"/>
                <w:szCs w:val="24"/>
                <w:u w:val="single"/>
                <w:lang w:val="en-US"/>
              </w:rPr>
              <w:t xml:space="preserve">NORMA</w:t>
            </w:r>
            <w:r>
              <w:rPr>
                <w:rFonts w:eastAsia="Calibri"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Calibri"/>
                <w:bCs/>
                <w:sz w:val="24"/>
                <w:szCs w:val="24"/>
                <w:u w:val="single"/>
              </w:rPr>
              <w:t xml:space="preserve">c функцией SPA + OZON</w:t>
            </w:r>
            <w:r/>
          </w:p>
        </w:tc>
      </w:tr>
      <w:tr>
        <w:trPr/>
        <w:tc>
          <w:tcPr>
            <w:tcW w:w="1622" w:type="dxa"/>
            <w:vAlign w:val="center"/>
            <w:textDirection w:val="lrTb"/>
            <w:noWrap w:val="false"/>
          </w:tcPr>
          <w:p>
            <w:pPr>
              <w:pStyle w:val="678"/>
              <w:ind w:firstLine="0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</w:r>
            <w:r/>
          </w:p>
          <w:p>
            <w:pPr>
              <w:pStyle w:val="678"/>
              <w:ind w:firstLine="0"/>
              <w:jc w:val="center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Серийный номер</w:t>
            </w:r>
            <w:r/>
          </w:p>
        </w:tc>
        <w:tc>
          <w:tcPr>
            <w:tcW w:w="5665" w:type="dxa"/>
            <w:vAlign w:val="center"/>
            <w:textDirection w:val="lrTb"/>
            <w:noWrap w:val="false"/>
          </w:tcPr>
          <w:p>
            <w:pPr>
              <w:pStyle w:val="678"/>
              <w:ind w:firstLine="0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</w:r>
            <w:r/>
          </w:p>
          <w:p>
            <w:pPr>
              <w:pStyle w:val="678"/>
              <w:ind w:firstLine="0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</w:r>
            <w:r/>
          </w:p>
          <w:p>
            <w:pPr>
              <w:pStyle w:val="678"/>
              <w:ind w:firstLine="0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____________________________________________</w:t>
            </w:r>
            <w:r/>
          </w:p>
        </w:tc>
      </w:tr>
    </w:tbl>
    <w:p>
      <w:pPr>
        <w:pStyle w:val="678"/>
        <w:ind w:firstLine="0"/>
        <w:rPr>
          <w:sz w:val="24"/>
        </w:rPr>
      </w:pPr>
      <w:r>
        <w:rPr>
          <w:sz w:val="24"/>
        </w:rPr>
      </w:r>
      <w:r/>
    </w:p>
    <w:p>
      <w:pPr>
        <w:pStyle w:val="678"/>
        <w:ind w:firstLine="0"/>
        <w:spacing w:after="0" w:line="240" w:lineRule="auto"/>
        <w:rPr>
          <w:sz w:val="24"/>
        </w:rPr>
      </w:pPr>
      <w:r>
        <w:rPr>
          <w:sz w:val="24"/>
        </w:rPr>
        <w:t xml:space="preserve">Производитель: </w:t>
      </w:r>
      <w:r>
        <w:rPr>
          <w:sz w:val="24"/>
        </w:rPr>
        <w:t xml:space="preserve">ООО «МПО МТП РУС»</w:t>
      </w:r>
      <w:r/>
    </w:p>
    <w:p>
      <w:pPr>
        <w:pStyle w:val="678"/>
        <w:ind w:hanging="284"/>
        <w:spacing w:after="0" w:line="240" w:lineRule="auto"/>
        <w:rPr>
          <w:sz w:val="24"/>
        </w:rPr>
      </w:pPr>
      <w:r>
        <w:rPr>
          <w:sz w:val="24"/>
        </w:rPr>
        <w:t xml:space="preserve">155523, Ивановская обл., г. Фурманов, ул. Д. Бедного, д. 31, офис 2</w:t>
      </w:r>
      <w:r/>
    </w:p>
    <w:p>
      <w:pPr>
        <w:pStyle w:val="678"/>
        <w:ind w:firstLine="0"/>
        <w:spacing w:after="0" w:line="240" w:lineRule="auto"/>
        <w:rPr>
          <w:sz w:val="24"/>
        </w:rPr>
      </w:pPr>
      <w:r>
        <w:rPr>
          <w:sz w:val="24"/>
        </w:rPr>
        <w:t xml:space="preserve">Контакты: + 7 (499) 110 52 38, </w:t>
      </w:r>
      <w:r>
        <w:rPr>
          <w:sz w:val="24"/>
          <w:lang w:val="en-US"/>
        </w:rPr>
        <w:t xml:space="preserve">opt</w:t>
      </w:r>
      <w:r>
        <w:rPr>
          <w:sz w:val="24"/>
        </w:rPr>
        <w:t xml:space="preserve">@</w:t>
      </w:r>
      <w:r>
        <w:rPr>
          <w:sz w:val="24"/>
          <w:lang w:val="en-US"/>
        </w:rPr>
        <w:t xml:space="preserve">wikizoo</w:t>
      </w:r>
      <w:r>
        <w:rPr>
          <w:sz w:val="24"/>
        </w:rPr>
        <w:t xml:space="preserve">.</w:t>
      </w:r>
      <w:r>
        <w:rPr>
          <w:sz w:val="24"/>
          <w:lang w:val="en-US"/>
        </w:rPr>
        <w:t xml:space="preserve">ru</w:t>
      </w:r>
      <w:r/>
    </w:p>
    <w:p>
      <w:pPr>
        <w:pStyle w:val="678"/>
        <w:ind w:firstLine="0"/>
        <w:spacing w:after="0" w:line="240" w:lineRule="auto"/>
        <w:rPr>
          <w:sz w:val="24"/>
        </w:rPr>
      </w:pPr>
      <w:r>
        <w:rPr>
          <w:sz w:val="24"/>
        </w:rPr>
      </w:r>
      <w:r/>
    </w:p>
    <w:p>
      <w:pPr>
        <w:pStyle w:val="678"/>
        <w:ind w:firstLine="0"/>
        <w:jc w:val="left"/>
        <w:spacing w:after="0" w:line="240" w:lineRule="auto"/>
        <w:rPr>
          <w:sz w:val="24"/>
          <w:szCs w:val="24"/>
        </w:rPr>
      </w:pPr>
      <w:r>
        <w:rPr>
          <w:sz w:val="24"/>
        </w:rPr>
        <w:t xml:space="preserve">Дата продажи</w:t>
      </w:r>
      <w:r>
        <w:rPr>
          <w:sz w:val="24"/>
          <w:szCs w:val="24"/>
        </w:rPr>
        <w:t xml:space="preserve"> ____/_______________/20</w:t>
      </w:r>
      <w:r>
        <w:rPr>
          <w:sz w:val="24"/>
          <w:szCs w:val="24"/>
        </w:rPr>
        <w:t xml:space="preserve">___</w:t>
      </w:r>
      <w:r>
        <w:rPr>
          <w:sz w:val="24"/>
          <w:szCs w:val="24"/>
        </w:rPr>
        <w:t xml:space="preserve">г.        М.П._____________________________________</w:t>
      </w:r>
      <w:r/>
    </w:p>
    <w:p>
      <w:pPr>
        <w:pStyle w:val="678"/>
        <w:ind w:firstLine="0"/>
        <w:jc w:val="left"/>
        <w:spacing w:after="0" w:line="240" w:lineRule="auto"/>
        <w:rPr>
          <w:sz w:val="18"/>
          <w:szCs w:val="24"/>
        </w:rPr>
      </w:pPr>
      <w:r>
        <w:rPr>
          <w:sz w:val="18"/>
          <w:szCs w:val="24"/>
        </w:rPr>
        <w:t xml:space="preserve">                                                                                                                                           </w:t>
      </w:r>
      <w:r>
        <w:rPr>
          <w:sz w:val="18"/>
          <w:szCs w:val="24"/>
        </w:rPr>
        <w:t xml:space="preserve">       </w:t>
      </w:r>
      <w:r>
        <w:rPr>
          <w:sz w:val="18"/>
          <w:szCs w:val="24"/>
        </w:rPr>
        <w:t xml:space="preserve">(подпись, штамп торгующей организации)</w:t>
      </w:r>
      <w:bookmarkEnd w:id="11"/>
      <w:r/>
      <w:r/>
    </w:p>
    <w:sectPr>
      <w:footerReference w:type="default" r:id="rId9"/>
      <w:footnotePr/>
      <w:endnotePr/>
      <w:type w:val="nextPage"/>
      <w:pgSz w:w="8419" w:h="11906" w:orient="portrait"/>
      <w:pgMar w:top="737" w:right="737" w:bottom="737" w:left="737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00603000000000000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886339890"/>
      <w:docPartObj>
        <w:docPartGallery w:val="Page Numbers (Bottom of Page)"/>
        <w:docPartUnique w:val="true"/>
      </w:docPartObj>
      <w:rPr/>
    </w:sdtPr>
    <w:sdtContent>
      <w:p>
        <w:pPr>
          <w:pStyle w:val="67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 xml:space="preserve">9</w:t>
        </w:r>
        <w:r>
          <w:fldChar w:fldCharType="end"/>
        </w:r>
        <w:r/>
      </w:p>
    </w:sdtContent>
  </w:sdt>
  <w:p>
    <w:pPr>
      <w:pStyle w:val="67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61"/>
      <w:isLgl w:val="false"/>
      <w:suff w:val="tab"/>
      <w:lvlText w:val="%1."/>
      <w:lvlJc w:val="left"/>
      <w:pPr>
        <w:ind w:left="5039" w:hanging="360"/>
      </w:pPr>
      <w:rPr>
        <w:rFonts w:hint="default" w:cs="Times New Roman"/>
      </w:rPr>
    </w:lvl>
    <w:lvl w:ilvl="1">
      <w:start w:val="1"/>
      <w:numFmt w:val="decimal"/>
      <w:pStyle w:val="662"/>
      <w:isLgl w:val="false"/>
      <w:suff w:val="tab"/>
      <w:lvlText w:val="%1.%2."/>
      <w:lvlJc w:val="left"/>
      <w:pPr>
        <w:ind w:left="999" w:hanging="432"/>
      </w:pPr>
      <w:rPr>
        <w:rFonts w:hint="default" w:ascii="Times New Roman" w:hAnsi="Times New Roman" w:cs="Times New Roman"/>
        <w:sz w:val="24"/>
        <w:szCs w:val="28"/>
      </w:rPr>
    </w:lvl>
    <w:lvl w:ilvl="2">
      <w:start w:val="1"/>
      <w:numFmt w:val="decimal"/>
      <w:pStyle w:val="663"/>
      <w:isLgl w:val="false"/>
      <w:suff w:val="tab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664"/>
    <w:link w:val="661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64"/>
    <w:link w:val="662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664"/>
    <w:link w:val="663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60"/>
    <w:next w:val="660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64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60"/>
    <w:next w:val="660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64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60"/>
    <w:next w:val="660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64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60"/>
    <w:next w:val="660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64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60"/>
    <w:next w:val="660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64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60"/>
    <w:next w:val="660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64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660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60"/>
    <w:next w:val="660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64"/>
    <w:link w:val="33"/>
    <w:uiPriority w:val="10"/>
    <w:rPr>
      <w:sz w:val="48"/>
      <w:szCs w:val="48"/>
    </w:rPr>
  </w:style>
  <w:style w:type="paragraph" w:styleId="35">
    <w:name w:val="Subtitle"/>
    <w:basedOn w:val="660"/>
    <w:next w:val="660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64"/>
    <w:link w:val="35"/>
    <w:uiPriority w:val="11"/>
    <w:rPr>
      <w:sz w:val="24"/>
      <w:szCs w:val="24"/>
    </w:rPr>
  </w:style>
  <w:style w:type="paragraph" w:styleId="37">
    <w:name w:val="Quote"/>
    <w:basedOn w:val="660"/>
    <w:next w:val="660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60"/>
    <w:next w:val="660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60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64"/>
    <w:link w:val="41"/>
    <w:uiPriority w:val="99"/>
  </w:style>
  <w:style w:type="character" w:styleId="44">
    <w:name w:val="Footer Char"/>
    <w:basedOn w:val="664"/>
    <w:link w:val="673"/>
    <w:uiPriority w:val="99"/>
  </w:style>
  <w:style w:type="paragraph" w:styleId="45">
    <w:name w:val="Caption"/>
    <w:basedOn w:val="660"/>
    <w:next w:val="66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73"/>
    <w:uiPriority w:val="99"/>
  </w:style>
  <w:style w:type="table" w:styleId="48">
    <w:name w:val="Table Grid Light"/>
    <w:basedOn w:val="6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6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7">
    <w:name w:val="List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1">
    <w:name w:val="List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4">
    <w:name w:val="Lined - Accent 2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8">
    <w:name w:val="Lined - Accent 6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1">
    <w:name w:val="Bordered &amp; Lined - Accent 2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5">
    <w:name w:val="Bordered &amp; Lined - Accent 6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60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64"/>
    <w:uiPriority w:val="99"/>
    <w:unhideWhenUsed/>
    <w:rPr>
      <w:vertAlign w:val="superscript"/>
    </w:rPr>
  </w:style>
  <w:style w:type="paragraph" w:styleId="177">
    <w:name w:val="endnote text"/>
    <w:basedOn w:val="660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64"/>
    <w:uiPriority w:val="99"/>
    <w:semiHidden/>
    <w:unhideWhenUsed/>
    <w:rPr>
      <w:vertAlign w:val="superscript"/>
    </w:rPr>
  </w:style>
  <w:style w:type="paragraph" w:styleId="182">
    <w:name w:val="toc 3"/>
    <w:basedOn w:val="660"/>
    <w:next w:val="660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60"/>
    <w:next w:val="660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60"/>
    <w:next w:val="660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60"/>
    <w:next w:val="660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60"/>
    <w:next w:val="660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60"/>
    <w:next w:val="660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60"/>
    <w:next w:val="660"/>
    <w:uiPriority w:val="39"/>
    <w:unhideWhenUsed/>
    <w:pPr>
      <w:ind w:left="2268" w:right="0" w:firstLine="0"/>
      <w:spacing w:after="57"/>
    </w:pPr>
  </w:style>
  <w:style w:type="paragraph" w:styleId="190">
    <w:name w:val="table of figures"/>
    <w:basedOn w:val="660"/>
    <w:next w:val="660"/>
    <w:uiPriority w:val="99"/>
    <w:unhideWhenUsed/>
    <w:pPr>
      <w:spacing w:after="0" w:afterAutospacing="0"/>
    </w:pPr>
  </w:style>
  <w:style w:type="paragraph" w:styleId="660" w:default="1">
    <w:name w:val="Normal"/>
    <w:qFormat/>
    <w:pPr>
      <w:spacing w:after="200" w:line="276" w:lineRule="auto"/>
    </w:pPr>
    <w:rPr>
      <w:rFonts w:ascii="Calibri" w:hAnsi="Calibri" w:eastAsia="Times New Roman" w:cs="Times New Roman"/>
      <w:lang w:val="en-US"/>
    </w:rPr>
  </w:style>
  <w:style w:type="paragraph" w:styleId="661">
    <w:name w:val="Heading 1"/>
    <w:basedOn w:val="660"/>
    <w:next w:val="660"/>
    <w:link w:val="667"/>
    <w:uiPriority w:val="9"/>
    <w:qFormat/>
    <w:pPr>
      <w:numPr>
        <w:numId w:val="1"/>
      </w:numPr>
      <w:contextualSpacing/>
      <w:ind w:left="360"/>
      <w:spacing w:after="240" w:line="240" w:lineRule="auto"/>
      <w:tabs>
        <w:tab w:val="left" w:pos="1026" w:leader="none"/>
      </w:tabs>
      <w:outlineLvl w:val="0"/>
    </w:pPr>
    <w:rPr>
      <w:rFonts w:ascii="Times New Roman" w:hAnsi="Times New Roman"/>
      <w:b/>
      <w:bCs/>
      <w:caps/>
      <w:sz w:val="28"/>
      <w:szCs w:val="28"/>
      <w:lang w:val="ru-RU"/>
    </w:rPr>
  </w:style>
  <w:style w:type="paragraph" w:styleId="662">
    <w:name w:val="Heading 2"/>
    <w:basedOn w:val="660"/>
    <w:next w:val="660"/>
    <w:link w:val="668"/>
    <w:uiPriority w:val="9"/>
    <w:qFormat/>
    <w:pPr>
      <w:numPr>
        <w:ilvl w:val="1"/>
        <w:numId w:val="1"/>
      </w:numPr>
      <w:keepNext/>
      <w:spacing w:after="120" w:line="240" w:lineRule="auto"/>
      <w:outlineLvl w:val="1"/>
    </w:pPr>
    <w:rPr>
      <w:rFonts w:ascii="Times New Roman" w:hAnsi="Times New Roman"/>
      <w:b/>
      <w:bCs/>
      <w:sz w:val="28"/>
      <w:szCs w:val="28"/>
      <w:lang w:val="ru-RU"/>
    </w:rPr>
  </w:style>
  <w:style w:type="paragraph" w:styleId="663">
    <w:name w:val="Heading 3"/>
    <w:basedOn w:val="660"/>
    <w:next w:val="660"/>
    <w:link w:val="669"/>
    <w:uiPriority w:val="9"/>
    <w:qFormat/>
    <w:pPr>
      <w:numPr>
        <w:ilvl w:val="2"/>
        <w:numId w:val="1"/>
      </w:numPr>
      <w:contextualSpacing/>
      <w:keepLines/>
      <w:keepNext/>
      <w:spacing w:before="240" w:after="120" w:line="360" w:lineRule="auto"/>
      <w:outlineLvl w:val="2"/>
    </w:pPr>
    <w:rPr>
      <w:rFonts w:ascii="Times New Roman" w:hAnsi="Times New Roman"/>
      <w:i/>
      <w:sz w:val="28"/>
      <w:szCs w:val="28"/>
      <w:lang w:val="ru-RU" w:eastAsia="ru-RU"/>
    </w:rPr>
  </w:style>
  <w:style w:type="character" w:styleId="664" w:default="1">
    <w:name w:val="Default Paragraph Font"/>
    <w:uiPriority w:val="1"/>
    <w:semiHidden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character" w:styleId="667" w:customStyle="1">
    <w:name w:val="Заголовок 1 Знак"/>
    <w:basedOn w:val="664"/>
    <w:link w:val="661"/>
    <w:uiPriority w:val="9"/>
    <w:rPr>
      <w:rFonts w:ascii="Times New Roman" w:hAnsi="Times New Roman" w:eastAsia="Times New Roman" w:cs="Times New Roman"/>
      <w:b/>
      <w:bCs/>
      <w:caps/>
      <w:sz w:val="28"/>
      <w:szCs w:val="28"/>
    </w:rPr>
  </w:style>
  <w:style w:type="character" w:styleId="668" w:customStyle="1">
    <w:name w:val="Заголовок 2 Знак"/>
    <w:basedOn w:val="664"/>
    <w:link w:val="662"/>
    <w:uiPriority w:val="9"/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669" w:customStyle="1">
    <w:name w:val="Заголовок 3 Знак"/>
    <w:basedOn w:val="664"/>
    <w:link w:val="663"/>
    <w:uiPriority w:val="9"/>
    <w:rPr>
      <w:rFonts w:ascii="Times New Roman" w:hAnsi="Times New Roman" w:eastAsia="Times New Roman" w:cs="Times New Roman"/>
      <w:i/>
      <w:sz w:val="28"/>
      <w:szCs w:val="28"/>
      <w:lang w:eastAsia="ru-RU"/>
    </w:rPr>
  </w:style>
  <w:style w:type="character" w:styleId="670">
    <w:name w:val="Hyperlink"/>
    <w:basedOn w:val="664"/>
    <w:uiPriority w:val="99"/>
    <w:rPr>
      <w:rFonts w:cs="Times New Roman"/>
      <w:color w:val="0000ff"/>
      <w:u w:val="single"/>
    </w:rPr>
  </w:style>
  <w:style w:type="paragraph" w:styleId="671">
    <w:name w:val="toc 1"/>
    <w:basedOn w:val="660"/>
    <w:uiPriority w:val="39"/>
    <w:qFormat/>
    <w:pPr>
      <w:ind w:right="-284"/>
      <w:spacing w:after="0" w:line="240" w:lineRule="auto"/>
      <w:tabs>
        <w:tab w:val="left" w:pos="426" w:leader="none"/>
        <w:tab w:val="left" w:pos="993" w:leader="none"/>
        <w:tab w:val="right" w:pos="9639" w:leader="dot"/>
      </w:tabs>
    </w:pPr>
    <w:rPr>
      <w:rFonts w:ascii="Times New Roman" w:hAnsi="Times New Roman" w:cs="Calibri"/>
      <w:bCs/>
      <w:caps/>
      <w:sz w:val="28"/>
      <w:szCs w:val="20"/>
    </w:rPr>
  </w:style>
  <w:style w:type="paragraph" w:styleId="672">
    <w:name w:val="TOC Heading"/>
    <w:basedOn w:val="661"/>
    <w:next w:val="660"/>
    <w:uiPriority w:val="39"/>
    <w:qFormat/>
    <w:pPr>
      <w:outlineLvl w:val="9"/>
    </w:pPr>
  </w:style>
  <w:style w:type="paragraph" w:styleId="673">
    <w:name w:val="Footer"/>
    <w:basedOn w:val="660"/>
    <w:link w:val="67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74" w:customStyle="1">
    <w:name w:val="Нижний колонтитул Знак"/>
    <w:basedOn w:val="664"/>
    <w:link w:val="673"/>
    <w:uiPriority w:val="99"/>
    <w:rPr>
      <w:rFonts w:ascii="Calibri" w:hAnsi="Calibri" w:eastAsia="Times New Roman" w:cs="Times New Roman"/>
      <w:lang w:val="en-US"/>
    </w:rPr>
  </w:style>
  <w:style w:type="table" w:styleId="675" w:customStyle="1">
    <w:name w:val="Сетка таблицы17"/>
    <w:basedOn w:val="665"/>
    <w:next w:val="676"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76">
    <w:name w:val="Table Grid"/>
    <w:basedOn w:val="66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77" w:customStyle="1">
    <w:name w:val="Сетка таблицы18"/>
    <w:basedOn w:val="665"/>
    <w:next w:val="676"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78" w:customStyle="1">
    <w:name w:val="!!!Текст абзаца"/>
    <w:basedOn w:val="660"/>
    <w:qFormat/>
    <w:pPr>
      <w:contextualSpacing/>
      <w:ind w:firstLine="709"/>
      <w:jc w:val="both"/>
      <w:spacing w:after="120" w:line="360" w:lineRule="auto"/>
    </w:pPr>
    <w:rPr>
      <w:rFonts w:ascii="Times New Roman" w:hAnsi="Times New Roman"/>
      <w:sz w:val="28"/>
      <w:lang w:val="ru-RU"/>
    </w:rPr>
  </w:style>
  <w:style w:type="paragraph" w:styleId="679">
    <w:name w:val="toc 2"/>
    <w:basedOn w:val="660"/>
    <w:next w:val="660"/>
    <w:uiPriority w:val="39"/>
    <w:unhideWhenUsed/>
    <w:pPr>
      <w:ind w:left="220"/>
      <w:spacing w:after="10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image" Target="media/image4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WIKIZOO.ru WIKIZOO.ru</cp:lastModifiedBy>
  <cp:revision>3</cp:revision>
  <dcterms:created xsi:type="dcterms:W3CDTF">2022-07-25T10:03:00Z</dcterms:created>
  <dcterms:modified xsi:type="dcterms:W3CDTF">2023-06-29T07:56:10Z</dcterms:modified>
</cp:coreProperties>
</file>